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jc w:val="center"/>
        <w:tblInd w:w="4292" w:type="dxa"/>
        <w:tblLayout w:type="fixed"/>
        <w:tblLook w:val="04A0" w:firstRow="1" w:lastRow="0" w:firstColumn="1" w:lastColumn="0" w:noHBand="0" w:noVBand="1"/>
      </w:tblPr>
      <w:tblGrid>
        <w:gridCol w:w="3603"/>
        <w:gridCol w:w="7060"/>
      </w:tblGrid>
      <w:tr w:rsidR="00432081" w:rsidRPr="00432081" w:rsidTr="00EA1EE9">
        <w:trPr>
          <w:trHeight w:val="1167"/>
          <w:jc w:val="center"/>
        </w:trPr>
        <w:tc>
          <w:tcPr>
            <w:tcW w:w="3603" w:type="dxa"/>
            <w:shd w:val="clear" w:color="auto" w:fill="auto"/>
            <w:vAlign w:val="center"/>
          </w:tcPr>
          <w:p w:rsidR="00432081" w:rsidRPr="00432081" w:rsidRDefault="00EA1EE9" w:rsidP="00EA1EE9">
            <w:pPr>
              <w:pStyle w:val="2"/>
              <w:ind w:firstLine="93"/>
              <w:rPr>
                <w:rFonts w:ascii="Times New Roman" w:eastAsia="Times New Roman" w:hAnsi="Times New Roman"/>
                <w:noProof/>
                <w:kern w:val="36"/>
                <w:sz w:val="24"/>
                <w:szCs w:val="24"/>
                <w:lang w:eastAsia="ru-RU"/>
              </w:rPr>
            </w:pPr>
            <w:r>
              <w:rPr>
                <w:noProof/>
                <w:lang w:eastAsia="ru-RU"/>
              </w:rPr>
              <w:drawing>
                <wp:inline distT="0" distB="0" distL="0" distR="0" wp14:anchorId="0AD3F2AD" wp14:editId="001180D0">
                  <wp:extent cx="1945640" cy="78676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640" cy="786765"/>
                          </a:xfrm>
                          <a:prstGeom prst="rect">
                            <a:avLst/>
                          </a:prstGeom>
                          <a:noFill/>
                          <a:ln>
                            <a:noFill/>
                          </a:ln>
                        </pic:spPr>
                      </pic:pic>
                    </a:graphicData>
                  </a:graphic>
                </wp:inline>
              </w:drawing>
            </w:r>
          </w:p>
        </w:tc>
        <w:tc>
          <w:tcPr>
            <w:tcW w:w="7060" w:type="dxa"/>
            <w:shd w:val="clear" w:color="auto" w:fill="auto"/>
            <w:vAlign w:val="center"/>
          </w:tcPr>
          <w:p w:rsidR="00432081" w:rsidRDefault="00432081" w:rsidP="00432081">
            <w:pPr>
              <w:spacing w:after="0" w:line="240" w:lineRule="auto"/>
              <w:ind w:left="-245"/>
              <w:jc w:val="center"/>
              <w:rPr>
                <w:rFonts w:ascii="Times New Roman" w:eastAsia="Times New Roman" w:hAnsi="Times New Roman" w:cs="Times New Roman"/>
                <w:b/>
                <w:noProof/>
                <w:sz w:val="24"/>
                <w:szCs w:val="28"/>
                <w:lang w:eastAsia="ru-RU"/>
              </w:rPr>
            </w:pPr>
            <w:r w:rsidRPr="006719A2">
              <w:rPr>
                <w:rFonts w:ascii="Times New Roman" w:eastAsia="Times New Roman" w:hAnsi="Times New Roman" w:cs="Times New Roman"/>
                <w:b/>
                <w:noProof/>
                <w:sz w:val="24"/>
                <w:szCs w:val="28"/>
                <w:lang w:eastAsia="ru-RU"/>
              </w:rPr>
              <w:t>Тематический семинар</w:t>
            </w:r>
          </w:p>
          <w:p w:rsidR="00C518FF" w:rsidRPr="007D00FB" w:rsidRDefault="00C518FF" w:rsidP="00432081">
            <w:pPr>
              <w:spacing w:after="0" w:line="240" w:lineRule="auto"/>
              <w:ind w:left="-245"/>
              <w:jc w:val="center"/>
              <w:rPr>
                <w:rFonts w:ascii="Times New Roman" w:eastAsia="Times New Roman" w:hAnsi="Times New Roman" w:cs="Times New Roman"/>
                <w:noProof/>
                <w:sz w:val="16"/>
                <w:szCs w:val="28"/>
                <w:lang w:eastAsia="ru-RU"/>
              </w:rPr>
            </w:pPr>
          </w:p>
          <w:p w:rsidR="00432081" w:rsidRDefault="00D37EE5" w:rsidP="00432081">
            <w:pPr>
              <w:spacing w:after="0" w:line="240" w:lineRule="auto"/>
              <w:ind w:left="-387"/>
              <w:jc w:val="center"/>
              <w:outlineLvl w:val="0"/>
              <w:rPr>
                <w:rFonts w:ascii="Times New Roman" w:eastAsia="Times New Roman" w:hAnsi="Times New Roman" w:cs="Times New Roman"/>
                <w:b/>
                <w:bCs/>
                <w:color w:val="7030A0"/>
                <w:kern w:val="36"/>
                <w:sz w:val="28"/>
                <w:szCs w:val="28"/>
                <w:lang w:eastAsia="ru-RU"/>
              </w:rPr>
            </w:pPr>
            <w:r>
              <w:rPr>
                <w:rFonts w:ascii="Times New Roman" w:eastAsia="Times New Roman" w:hAnsi="Times New Roman" w:cs="Times New Roman"/>
                <w:b/>
                <w:bCs/>
                <w:color w:val="7030A0"/>
                <w:kern w:val="36"/>
                <w:sz w:val="28"/>
                <w:szCs w:val="28"/>
                <w:lang w:eastAsia="ru-RU"/>
              </w:rPr>
              <w:t>2</w:t>
            </w:r>
            <w:r w:rsidR="009D4A2A">
              <w:rPr>
                <w:rFonts w:ascii="Times New Roman" w:eastAsia="Times New Roman" w:hAnsi="Times New Roman" w:cs="Times New Roman"/>
                <w:b/>
                <w:bCs/>
                <w:color w:val="7030A0"/>
                <w:kern w:val="36"/>
                <w:sz w:val="28"/>
                <w:szCs w:val="28"/>
                <w:lang w:eastAsia="ru-RU"/>
              </w:rPr>
              <w:t>7</w:t>
            </w:r>
            <w:r w:rsidR="0052614E">
              <w:rPr>
                <w:rFonts w:ascii="Times New Roman" w:eastAsia="Times New Roman" w:hAnsi="Times New Roman" w:cs="Times New Roman"/>
                <w:b/>
                <w:bCs/>
                <w:color w:val="7030A0"/>
                <w:kern w:val="36"/>
                <w:sz w:val="28"/>
                <w:szCs w:val="28"/>
                <w:lang w:eastAsia="ru-RU"/>
              </w:rPr>
              <w:t xml:space="preserve"> </w:t>
            </w:r>
            <w:r w:rsidR="009D4A2A">
              <w:rPr>
                <w:rFonts w:ascii="Times New Roman" w:eastAsia="Times New Roman" w:hAnsi="Times New Roman" w:cs="Times New Roman"/>
                <w:b/>
                <w:bCs/>
                <w:color w:val="7030A0"/>
                <w:kern w:val="36"/>
                <w:sz w:val="28"/>
                <w:szCs w:val="28"/>
                <w:lang w:eastAsia="ru-RU"/>
              </w:rPr>
              <w:t>ок</w:t>
            </w:r>
            <w:r>
              <w:rPr>
                <w:rFonts w:ascii="Times New Roman" w:eastAsia="Times New Roman" w:hAnsi="Times New Roman" w:cs="Times New Roman"/>
                <w:b/>
                <w:bCs/>
                <w:color w:val="7030A0"/>
                <w:kern w:val="36"/>
                <w:sz w:val="28"/>
                <w:szCs w:val="28"/>
                <w:lang w:eastAsia="ru-RU"/>
              </w:rPr>
              <w:t>тября</w:t>
            </w:r>
            <w:r w:rsidR="008A0CDC" w:rsidRPr="006719A2">
              <w:rPr>
                <w:rFonts w:ascii="Times New Roman" w:eastAsia="Times New Roman" w:hAnsi="Times New Roman" w:cs="Times New Roman"/>
                <w:b/>
                <w:bCs/>
                <w:color w:val="7030A0"/>
                <w:kern w:val="36"/>
                <w:sz w:val="28"/>
                <w:szCs w:val="28"/>
                <w:lang w:eastAsia="ru-RU"/>
              </w:rPr>
              <w:t xml:space="preserve"> </w:t>
            </w:r>
            <w:r w:rsidR="009D4A2A" w:rsidRPr="009D4A2A">
              <w:rPr>
                <w:rFonts w:ascii="Times New Roman" w:eastAsia="Times New Roman" w:hAnsi="Times New Roman" w:cs="Times New Roman"/>
                <w:b/>
                <w:bCs/>
                <w:color w:val="7030A0"/>
                <w:kern w:val="36"/>
                <w:sz w:val="28"/>
                <w:szCs w:val="28"/>
                <w:lang w:eastAsia="ru-RU"/>
              </w:rPr>
              <w:t>с 13.30 до 17.30 час</w:t>
            </w:r>
            <w:r w:rsidR="00432081" w:rsidRPr="006719A2">
              <w:rPr>
                <w:rFonts w:ascii="Times New Roman" w:eastAsia="Times New Roman" w:hAnsi="Times New Roman" w:cs="Times New Roman"/>
                <w:b/>
                <w:bCs/>
                <w:color w:val="7030A0"/>
                <w:kern w:val="36"/>
                <w:sz w:val="28"/>
                <w:szCs w:val="28"/>
                <w:lang w:eastAsia="ru-RU"/>
              </w:rPr>
              <w:t>.</w:t>
            </w:r>
          </w:p>
          <w:p w:rsidR="00C518FF" w:rsidRPr="007D00FB" w:rsidRDefault="00C518FF" w:rsidP="00432081">
            <w:pPr>
              <w:spacing w:after="0" w:line="240" w:lineRule="auto"/>
              <w:ind w:left="-387"/>
              <w:jc w:val="center"/>
              <w:outlineLvl w:val="0"/>
              <w:rPr>
                <w:rFonts w:ascii="Times New Roman" w:eastAsia="Times New Roman" w:hAnsi="Times New Roman" w:cs="Times New Roman"/>
                <w:bCs/>
                <w:kern w:val="36"/>
                <w:sz w:val="16"/>
                <w:szCs w:val="28"/>
                <w:lang w:eastAsia="ru-RU"/>
              </w:rPr>
            </w:pPr>
          </w:p>
          <w:p w:rsidR="009D4A2A" w:rsidRDefault="00975193" w:rsidP="001F3D63">
            <w:pPr>
              <w:spacing w:after="0" w:line="240" w:lineRule="auto"/>
              <w:jc w:val="center"/>
              <w:rPr>
                <w:rFonts w:ascii="Times New Roman" w:eastAsia="Calibri" w:hAnsi="Times New Roman" w:cs="Times New Roman"/>
                <w:b/>
                <w:bCs/>
                <w:sz w:val="28"/>
                <w:szCs w:val="28"/>
                <w:lang w:eastAsia="ru-RU"/>
              </w:rPr>
            </w:pPr>
            <w:r w:rsidRPr="00975193">
              <w:rPr>
                <w:rFonts w:ascii="Times New Roman" w:eastAsia="Calibri" w:hAnsi="Times New Roman" w:cs="Times New Roman"/>
                <w:b/>
                <w:bCs/>
                <w:sz w:val="28"/>
                <w:szCs w:val="28"/>
                <w:lang w:eastAsia="ru-RU"/>
              </w:rPr>
              <w:t>«</w:t>
            </w:r>
            <w:r w:rsidR="009D4A2A" w:rsidRPr="009D4A2A">
              <w:rPr>
                <w:rFonts w:ascii="Times New Roman" w:eastAsia="Calibri" w:hAnsi="Times New Roman" w:cs="Times New Roman"/>
                <w:b/>
                <w:bCs/>
                <w:sz w:val="28"/>
                <w:szCs w:val="28"/>
                <w:lang w:eastAsia="ru-RU"/>
              </w:rPr>
              <w:t xml:space="preserve">Банкротство предприятия. </w:t>
            </w:r>
          </w:p>
          <w:p w:rsidR="00432081" w:rsidRDefault="009D4A2A" w:rsidP="001F3D63">
            <w:pPr>
              <w:spacing w:after="0" w:line="240" w:lineRule="auto"/>
              <w:jc w:val="center"/>
              <w:rPr>
                <w:rFonts w:ascii="Times New Roman" w:eastAsia="Calibri" w:hAnsi="Times New Roman" w:cs="Times New Roman"/>
                <w:b/>
                <w:bCs/>
                <w:sz w:val="28"/>
                <w:szCs w:val="28"/>
                <w:lang w:eastAsia="ru-RU"/>
              </w:rPr>
            </w:pPr>
            <w:r w:rsidRPr="009D4A2A">
              <w:rPr>
                <w:rFonts w:ascii="Times New Roman" w:eastAsia="Calibri" w:hAnsi="Times New Roman" w:cs="Times New Roman"/>
                <w:b/>
                <w:bCs/>
                <w:sz w:val="28"/>
                <w:szCs w:val="28"/>
                <w:lang w:eastAsia="ru-RU"/>
              </w:rPr>
              <w:t>Реорганизация, ликвидация юридического лица</w:t>
            </w:r>
            <w:r w:rsidR="00975193" w:rsidRPr="00975193">
              <w:rPr>
                <w:rFonts w:ascii="Times New Roman" w:eastAsia="Calibri" w:hAnsi="Times New Roman" w:cs="Times New Roman"/>
                <w:b/>
                <w:bCs/>
                <w:sz w:val="28"/>
                <w:szCs w:val="28"/>
                <w:lang w:eastAsia="ru-RU"/>
              </w:rPr>
              <w:t>»</w:t>
            </w:r>
          </w:p>
          <w:p w:rsidR="007D00FB" w:rsidRPr="00432081" w:rsidRDefault="007D00FB" w:rsidP="001F3D63">
            <w:pPr>
              <w:spacing w:after="0" w:line="240" w:lineRule="auto"/>
              <w:jc w:val="center"/>
              <w:rPr>
                <w:rFonts w:ascii="Times New Roman" w:eastAsia="Calibri" w:hAnsi="Times New Roman" w:cs="Times New Roman"/>
                <w:b/>
                <w:sz w:val="28"/>
                <w:szCs w:val="28"/>
                <w:lang w:eastAsia="ru-RU"/>
              </w:rPr>
            </w:pPr>
          </w:p>
        </w:tc>
      </w:tr>
    </w:tbl>
    <w:p w:rsidR="00432081" w:rsidRPr="00A24632" w:rsidRDefault="00432081" w:rsidP="00432081">
      <w:pPr>
        <w:spacing w:after="0" w:line="240" w:lineRule="auto"/>
        <w:outlineLvl w:val="0"/>
        <w:rPr>
          <w:rFonts w:ascii="Times New Roman" w:eastAsia="Times New Roman" w:hAnsi="Times New Roman" w:cs="Times New Roman"/>
          <w:bCs/>
          <w:noProof/>
          <w:kern w:val="36"/>
          <w:sz w:val="16"/>
          <w:szCs w:val="16"/>
          <w:lang w:eastAsia="ru-RU"/>
        </w:rPr>
      </w:pPr>
    </w:p>
    <w:tbl>
      <w:tblPr>
        <w:tblpPr w:leftFromText="180" w:rightFromText="180" w:vertAnchor="text" w:horzAnchor="margin" w:tblpY="-40"/>
        <w:tblW w:w="5022" w:type="pct"/>
        <w:tblCellSpacing w:w="0" w:type="dxa"/>
        <w:tblCellMar>
          <w:left w:w="0" w:type="dxa"/>
          <w:right w:w="0" w:type="dxa"/>
        </w:tblCellMar>
        <w:tblLook w:val="0000" w:firstRow="0" w:lastRow="0" w:firstColumn="0" w:lastColumn="0" w:noHBand="0" w:noVBand="0"/>
      </w:tblPr>
      <w:tblGrid>
        <w:gridCol w:w="10592"/>
      </w:tblGrid>
      <w:tr w:rsidR="00432081" w:rsidRPr="004D2620" w:rsidTr="00432081">
        <w:trPr>
          <w:trHeight w:val="406"/>
          <w:tblCellSpacing w:w="0" w:type="dxa"/>
        </w:trPr>
        <w:tc>
          <w:tcPr>
            <w:tcW w:w="5000" w:type="pct"/>
            <w:shd w:val="clear" w:color="auto" w:fill="auto"/>
            <w:vAlign w:val="center"/>
          </w:tcPr>
          <w:p w:rsidR="00432081" w:rsidRPr="004D2620" w:rsidRDefault="00432081" w:rsidP="00ED251B">
            <w:pPr>
              <w:pBdr>
                <w:top w:val="double" w:sz="4" w:space="1" w:color="E36C0A"/>
                <w:bottom w:val="double" w:sz="4" w:space="1" w:color="E36C0A"/>
              </w:pBdr>
              <w:shd w:val="clear" w:color="auto" w:fill="FFFFFF"/>
              <w:spacing w:after="0" w:line="240" w:lineRule="auto"/>
              <w:jc w:val="both"/>
              <w:outlineLvl w:val="1"/>
              <w:rPr>
                <w:rFonts w:ascii="Times New Roman" w:eastAsia="Calibri" w:hAnsi="Times New Roman" w:cs="Times New Roman"/>
                <w:color w:val="000000"/>
                <w:szCs w:val="24"/>
              </w:rPr>
            </w:pPr>
            <w:bookmarkStart w:id="0" w:name=".D0.98.D0.BD.D1.84.D0.BE.D1.80.D0.BC.D0."/>
            <w:bookmarkStart w:id="1" w:name=".D0.9F.D0.BB.D0.B0.D0.BD_.D1.81.D0.B5.D0"/>
            <w:bookmarkEnd w:id="0"/>
            <w:bookmarkEnd w:id="1"/>
            <w:r w:rsidRPr="006719A2">
              <w:rPr>
                <w:rFonts w:ascii="Times New Roman" w:eastAsia="Calibri" w:hAnsi="Times New Roman" w:cs="Times New Roman"/>
                <w:color w:val="000000"/>
                <w:sz w:val="24"/>
              </w:rPr>
              <w:t xml:space="preserve">Лектор: </w:t>
            </w:r>
            <w:r w:rsidR="004954A5" w:rsidRPr="004954A5">
              <w:rPr>
                <w:rFonts w:ascii="Times New Roman" w:eastAsia="Calibri" w:hAnsi="Times New Roman" w:cs="Times New Roman"/>
                <w:b/>
                <w:color w:val="000000"/>
                <w:sz w:val="24"/>
              </w:rPr>
              <w:t xml:space="preserve">НАУМЕНКОВ Алексей Владимирович </w:t>
            </w:r>
            <w:r w:rsidR="004954A5" w:rsidRPr="004954A5">
              <w:rPr>
                <w:rFonts w:ascii="Times New Roman" w:eastAsia="Calibri" w:hAnsi="Times New Roman" w:cs="Times New Roman"/>
                <w:color w:val="000000"/>
                <w:sz w:val="24"/>
              </w:rPr>
              <w:t xml:space="preserve">– </w:t>
            </w:r>
            <w:proofErr w:type="spellStart"/>
            <w:r w:rsidR="004954A5" w:rsidRPr="004954A5">
              <w:rPr>
                <w:rFonts w:ascii="Times New Roman" w:eastAsia="Calibri" w:hAnsi="Times New Roman" w:cs="Times New Roman"/>
                <w:color w:val="000000"/>
                <w:sz w:val="24"/>
              </w:rPr>
              <w:t>к.ю.н</w:t>
            </w:r>
            <w:proofErr w:type="spellEnd"/>
            <w:r w:rsidR="004954A5" w:rsidRPr="004954A5">
              <w:rPr>
                <w:rFonts w:ascii="Times New Roman" w:eastAsia="Calibri" w:hAnsi="Times New Roman" w:cs="Times New Roman"/>
                <w:color w:val="000000"/>
                <w:sz w:val="24"/>
              </w:rPr>
              <w:t>., доцент кафедры гражданского права и процесса Смоленского гуманитарного университета, руководитель юридической службы крупной смоленской компании.</w:t>
            </w:r>
          </w:p>
        </w:tc>
      </w:tr>
    </w:tbl>
    <w:p w:rsidR="00482C7E" w:rsidRPr="00482C7E" w:rsidRDefault="003224E4" w:rsidP="00482C7E">
      <w:pPr>
        <w:spacing w:after="0" w:line="240" w:lineRule="auto"/>
        <w:jc w:val="both"/>
        <w:outlineLvl w:val="1"/>
        <w:rPr>
          <w:rFonts w:ascii="Times New Roman" w:hAnsi="Times New Roman" w:cs="Times New Roman"/>
          <w:i/>
          <w:sz w:val="24"/>
          <w:szCs w:val="24"/>
        </w:rPr>
      </w:pPr>
      <w:r>
        <w:rPr>
          <w:rFonts w:ascii="Times New Roman" w:hAnsi="Times New Roman" w:cs="Times New Roman"/>
          <w:i/>
          <w:sz w:val="24"/>
          <w:szCs w:val="24"/>
        </w:rPr>
        <w:t>Семинар предназначен для</w:t>
      </w:r>
      <w:r w:rsidR="001362B2">
        <w:rPr>
          <w:rFonts w:ascii="Times New Roman" w:hAnsi="Times New Roman" w:cs="Times New Roman"/>
          <w:i/>
          <w:sz w:val="24"/>
          <w:szCs w:val="24"/>
        </w:rPr>
        <w:t xml:space="preserve"> </w:t>
      </w:r>
      <w:r w:rsidRPr="003224E4">
        <w:rPr>
          <w:rFonts w:ascii="Times New Roman" w:hAnsi="Times New Roman" w:cs="Times New Roman"/>
          <w:i/>
          <w:sz w:val="24"/>
          <w:szCs w:val="24"/>
        </w:rPr>
        <w:t>руководител</w:t>
      </w:r>
      <w:r>
        <w:rPr>
          <w:rFonts w:ascii="Times New Roman" w:hAnsi="Times New Roman" w:cs="Times New Roman"/>
          <w:i/>
          <w:sz w:val="24"/>
          <w:szCs w:val="24"/>
        </w:rPr>
        <w:t>ей</w:t>
      </w:r>
      <w:r w:rsidR="001362B2">
        <w:rPr>
          <w:rFonts w:ascii="Times New Roman" w:hAnsi="Times New Roman" w:cs="Times New Roman"/>
          <w:i/>
          <w:sz w:val="24"/>
          <w:szCs w:val="24"/>
        </w:rPr>
        <w:t xml:space="preserve"> организаций и</w:t>
      </w:r>
      <w:r w:rsidRPr="003224E4">
        <w:rPr>
          <w:rFonts w:ascii="Times New Roman" w:hAnsi="Times New Roman" w:cs="Times New Roman"/>
          <w:i/>
          <w:sz w:val="24"/>
          <w:szCs w:val="24"/>
        </w:rPr>
        <w:t xml:space="preserve"> юридических департаментов, юристы, собственник</w:t>
      </w:r>
      <w:r w:rsidR="00E00B05">
        <w:rPr>
          <w:rFonts w:ascii="Times New Roman" w:hAnsi="Times New Roman" w:cs="Times New Roman"/>
          <w:i/>
          <w:sz w:val="24"/>
          <w:szCs w:val="24"/>
        </w:rPr>
        <w:t>ов</w:t>
      </w:r>
      <w:r w:rsidRPr="003224E4">
        <w:rPr>
          <w:rFonts w:ascii="Times New Roman" w:hAnsi="Times New Roman" w:cs="Times New Roman"/>
          <w:i/>
          <w:sz w:val="24"/>
          <w:szCs w:val="24"/>
        </w:rPr>
        <w:t xml:space="preserve"> бизнеса, учредител</w:t>
      </w:r>
      <w:r w:rsidR="00E00B05">
        <w:rPr>
          <w:rFonts w:ascii="Times New Roman" w:hAnsi="Times New Roman" w:cs="Times New Roman"/>
          <w:i/>
          <w:sz w:val="24"/>
          <w:szCs w:val="24"/>
        </w:rPr>
        <w:t>ей</w:t>
      </w:r>
      <w:r w:rsidRPr="003224E4">
        <w:rPr>
          <w:rFonts w:ascii="Times New Roman" w:hAnsi="Times New Roman" w:cs="Times New Roman"/>
          <w:i/>
          <w:sz w:val="24"/>
          <w:szCs w:val="24"/>
        </w:rPr>
        <w:t>, акционер</w:t>
      </w:r>
      <w:r w:rsidR="00E00B05">
        <w:rPr>
          <w:rFonts w:ascii="Times New Roman" w:hAnsi="Times New Roman" w:cs="Times New Roman"/>
          <w:i/>
          <w:sz w:val="24"/>
          <w:szCs w:val="24"/>
        </w:rPr>
        <w:t>ов</w:t>
      </w:r>
      <w:r w:rsidRPr="003224E4">
        <w:rPr>
          <w:rFonts w:ascii="Times New Roman" w:hAnsi="Times New Roman" w:cs="Times New Roman"/>
          <w:i/>
          <w:sz w:val="24"/>
          <w:szCs w:val="24"/>
        </w:rPr>
        <w:t xml:space="preserve"> и други</w:t>
      </w:r>
      <w:r w:rsidR="00E00B05">
        <w:rPr>
          <w:rFonts w:ascii="Times New Roman" w:hAnsi="Times New Roman" w:cs="Times New Roman"/>
          <w:i/>
          <w:sz w:val="24"/>
          <w:szCs w:val="24"/>
        </w:rPr>
        <w:t>х</w:t>
      </w:r>
      <w:r w:rsidRPr="003224E4">
        <w:rPr>
          <w:rFonts w:ascii="Times New Roman" w:hAnsi="Times New Roman" w:cs="Times New Roman"/>
          <w:i/>
          <w:sz w:val="24"/>
          <w:szCs w:val="24"/>
        </w:rPr>
        <w:t xml:space="preserve"> заинтересованны</w:t>
      </w:r>
      <w:r w:rsidR="00E00B05">
        <w:rPr>
          <w:rFonts w:ascii="Times New Roman" w:hAnsi="Times New Roman" w:cs="Times New Roman"/>
          <w:i/>
          <w:sz w:val="24"/>
          <w:szCs w:val="24"/>
        </w:rPr>
        <w:t>х</w:t>
      </w:r>
      <w:r w:rsidRPr="003224E4">
        <w:rPr>
          <w:rFonts w:ascii="Times New Roman" w:hAnsi="Times New Roman" w:cs="Times New Roman"/>
          <w:i/>
          <w:sz w:val="24"/>
          <w:szCs w:val="24"/>
        </w:rPr>
        <w:t xml:space="preserve"> лиц</w:t>
      </w:r>
      <w:r w:rsidR="00E00B05">
        <w:rPr>
          <w:rFonts w:ascii="Times New Roman" w:hAnsi="Times New Roman" w:cs="Times New Roman"/>
          <w:i/>
          <w:sz w:val="24"/>
          <w:szCs w:val="24"/>
        </w:rPr>
        <w:t>.</w:t>
      </w:r>
    </w:p>
    <w:p w:rsidR="002810A6" w:rsidRDefault="002810A6" w:rsidP="00432081">
      <w:pPr>
        <w:spacing w:after="0" w:line="240" w:lineRule="auto"/>
        <w:jc w:val="center"/>
        <w:outlineLvl w:val="1"/>
        <w:rPr>
          <w:rFonts w:ascii="Times New Roman" w:eastAsia="Times New Roman" w:hAnsi="Times New Roman" w:cs="Times New Roman"/>
          <w:b/>
          <w:bCs/>
          <w:u w:val="single"/>
          <w:lang w:eastAsia="ru-RU"/>
        </w:rPr>
      </w:pPr>
    </w:p>
    <w:p w:rsidR="00432081" w:rsidRDefault="00432081" w:rsidP="00432081">
      <w:pPr>
        <w:spacing w:after="0" w:line="240" w:lineRule="auto"/>
        <w:jc w:val="center"/>
        <w:outlineLvl w:val="1"/>
        <w:rPr>
          <w:rFonts w:ascii="Times New Roman" w:eastAsia="Times New Roman" w:hAnsi="Times New Roman" w:cs="Times New Roman"/>
          <w:b/>
          <w:bCs/>
          <w:u w:val="single"/>
          <w:lang w:eastAsia="ru-RU"/>
        </w:rPr>
      </w:pPr>
      <w:r w:rsidRPr="004D2620">
        <w:rPr>
          <w:rFonts w:ascii="Times New Roman" w:eastAsia="Times New Roman" w:hAnsi="Times New Roman" w:cs="Times New Roman"/>
          <w:b/>
          <w:bCs/>
          <w:u w:val="single"/>
          <w:lang w:eastAsia="ru-RU"/>
        </w:rPr>
        <w:t>ПРОГРАММА СЕМИНАРА:</w:t>
      </w:r>
    </w:p>
    <w:p w:rsidR="006719A2" w:rsidRDefault="006719A2" w:rsidP="00432081">
      <w:pPr>
        <w:spacing w:after="0" w:line="240" w:lineRule="auto"/>
        <w:jc w:val="center"/>
        <w:outlineLvl w:val="1"/>
        <w:rPr>
          <w:rFonts w:ascii="Times New Roman" w:eastAsia="Times New Roman" w:hAnsi="Times New Roman" w:cs="Times New Roman"/>
          <w:bCs/>
          <w:sz w:val="20"/>
          <w:lang w:eastAsia="ru-RU"/>
        </w:rPr>
      </w:pPr>
    </w:p>
    <w:p w:rsidR="004954A5" w:rsidRPr="004954A5" w:rsidRDefault="004954A5" w:rsidP="004954A5">
      <w:pPr>
        <w:pStyle w:val="a6"/>
        <w:spacing w:before="0" w:beforeAutospacing="0" w:after="0" w:afterAutospacing="0"/>
        <w:jc w:val="both"/>
      </w:pPr>
      <w:r w:rsidRPr="004954A5">
        <w:rPr>
          <w:b/>
          <w:bCs/>
        </w:rPr>
        <w:t>1. Юридическое лицо: этапы развития</w:t>
      </w:r>
    </w:p>
    <w:p w:rsidR="004954A5" w:rsidRPr="004954A5" w:rsidRDefault="004954A5" w:rsidP="004954A5">
      <w:pPr>
        <w:spacing w:after="0" w:line="240" w:lineRule="auto"/>
        <w:ind w:left="360"/>
        <w:jc w:val="both"/>
        <w:rPr>
          <w:rFonts w:ascii="Times New Roman" w:hAnsi="Times New Roman" w:cs="Times New Roman"/>
          <w:sz w:val="24"/>
          <w:szCs w:val="24"/>
        </w:rPr>
      </w:pPr>
      <w:r w:rsidRPr="004954A5">
        <w:rPr>
          <w:rFonts w:ascii="Times New Roman" w:hAnsi="Times New Roman" w:cs="Times New Roman"/>
          <w:sz w:val="24"/>
          <w:szCs w:val="24"/>
        </w:rPr>
        <w:t>Понятие. Цели деятельности. Средний срок деятельности. Виды юридического лица. Особенности функционирования</w:t>
      </w:r>
    </w:p>
    <w:p w:rsidR="004954A5" w:rsidRPr="004954A5" w:rsidRDefault="004954A5" w:rsidP="004954A5">
      <w:pPr>
        <w:pStyle w:val="a6"/>
        <w:spacing w:before="0" w:beforeAutospacing="0" w:after="0" w:afterAutospacing="0"/>
        <w:jc w:val="both"/>
      </w:pPr>
      <w:r w:rsidRPr="004954A5">
        <w:rPr>
          <w:b/>
          <w:bCs/>
        </w:rPr>
        <w:t>2. Реорганизация юридических лиц</w:t>
      </w:r>
    </w:p>
    <w:p w:rsidR="004954A5" w:rsidRPr="004954A5" w:rsidRDefault="004954A5" w:rsidP="004954A5">
      <w:pPr>
        <w:spacing w:after="0" w:line="240" w:lineRule="auto"/>
        <w:ind w:left="360"/>
        <w:jc w:val="both"/>
        <w:rPr>
          <w:rFonts w:ascii="Times New Roman" w:hAnsi="Times New Roman" w:cs="Times New Roman"/>
          <w:sz w:val="24"/>
          <w:szCs w:val="24"/>
        </w:rPr>
      </w:pPr>
      <w:r w:rsidRPr="004954A5">
        <w:rPr>
          <w:rFonts w:ascii="Times New Roman" w:hAnsi="Times New Roman" w:cs="Times New Roman"/>
          <w:sz w:val="24"/>
          <w:szCs w:val="24"/>
        </w:rPr>
        <w:t>Способы реорганизации. Последствия реорганизации для каждого из видов юридических лиц. Вопросы, необходимые для решения при реорганизации. Практика решения вопросов при реорганизации юридического лица, прямо не предусмотренных законодательством</w:t>
      </w:r>
    </w:p>
    <w:p w:rsidR="004954A5" w:rsidRPr="004954A5" w:rsidRDefault="004954A5" w:rsidP="004954A5">
      <w:pPr>
        <w:pStyle w:val="a6"/>
        <w:spacing w:before="0" w:beforeAutospacing="0" w:after="0" w:afterAutospacing="0"/>
        <w:jc w:val="both"/>
      </w:pPr>
      <w:r w:rsidRPr="004954A5">
        <w:rPr>
          <w:b/>
          <w:bCs/>
        </w:rPr>
        <w:t>3. Ликвидация юридических лиц</w:t>
      </w:r>
    </w:p>
    <w:p w:rsidR="004954A5" w:rsidRPr="004954A5" w:rsidRDefault="004954A5" w:rsidP="004954A5">
      <w:pPr>
        <w:pStyle w:val="a6"/>
        <w:spacing w:before="0" w:beforeAutospacing="0" w:after="0" w:afterAutospacing="0"/>
        <w:ind w:left="426"/>
        <w:jc w:val="both"/>
      </w:pPr>
      <w:r w:rsidRPr="004954A5">
        <w:t xml:space="preserve">Причины и общий порядок ликвидации компаний. Основания ликвидации: добровольная и принудительная ликвидация. Процедура ликвидации: начало процедуры при добровольной и принудительной ликвидации, определение ликвидатора (формирование ликвидационной комиссии), его полномочия. Расчеты с кредиторами. Документальное оформление ликвидации. </w:t>
      </w:r>
    </w:p>
    <w:p w:rsidR="004954A5" w:rsidRPr="004954A5" w:rsidRDefault="004954A5" w:rsidP="004954A5">
      <w:pPr>
        <w:pStyle w:val="a6"/>
        <w:spacing w:before="0" w:beforeAutospacing="0" w:after="0" w:afterAutospacing="0"/>
        <w:jc w:val="both"/>
        <w:rPr>
          <w:b/>
          <w:bCs/>
        </w:rPr>
      </w:pPr>
      <w:r w:rsidRPr="004954A5">
        <w:rPr>
          <w:b/>
          <w:bCs/>
        </w:rPr>
        <w:t>4. Банкротство юридического лица</w:t>
      </w:r>
    </w:p>
    <w:p w:rsidR="004954A5" w:rsidRPr="004954A5" w:rsidRDefault="004954A5" w:rsidP="004954A5">
      <w:pPr>
        <w:pStyle w:val="a6"/>
        <w:spacing w:before="0" w:beforeAutospacing="0" w:after="0" w:afterAutospacing="0"/>
        <w:ind w:left="284"/>
        <w:jc w:val="both"/>
      </w:pPr>
      <w:r w:rsidRPr="004954A5">
        <w:t>Банкротство как способ ликвидации компании. Основания банкротства. Банкротство по заявлению должника и по заявлению кредиторов. Переход от обычной процедуры ликвидации к банкротству. Порядок действий при банкротстве. Процедуры банкротства. Управление предприятием при банкротстве. Порядок реализации имущества. Ответственность за неправомерные действия при банкротстве.</w:t>
      </w:r>
    </w:p>
    <w:p w:rsidR="004954A5" w:rsidRPr="004954A5" w:rsidRDefault="004954A5" w:rsidP="004954A5">
      <w:pPr>
        <w:pStyle w:val="a6"/>
        <w:spacing w:before="0" w:beforeAutospacing="0" w:after="0" w:afterAutospacing="0"/>
        <w:jc w:val="both"/>
      </w:pPr>
      <w:r w:rsidRPr="004954A5">
        <w:rPr>
          <w:b/>
          <w:bCs/>
        </w:rPr>
        <w:t>5. Соблюдение интересов учредителя при изменении формата юридического лица</w:t>
      </w:r>
    </w:p>
    <w:p w:rsidR="004954A5" w:rsidRDefault="004954A5" w:rsidP="004954A5">
      <w:pPr>
        <w:spacing w:after="0" w:line="240" w:lineRule="auto"/>
        <w:ind w:left="360"/>
        <w:jc w:val="both"/>
        <w:rPr>
          <w:rFonts w:ascii="Times New Roman" w:hAnsi="Times New Roman" w:cs="Times New Roman"/>
          <w:sz w:val="24"/>
          <w:szCs w:val="24"/>
        </w:rPr>
      </w:pPr>
      <w:r w:rsidRPr="004954A5">
        <w:rPr>
          <w:rFonts w:ascii="Times New Roman" w:hAnsi="Times New Roman" w:cs="Times New Roman"/>
          <w:sz w:val="24"/>
          <w:szCs w:val="24"/>
        </w:rPr>
        <w:t xml:space="preserve">Ответственность учредителя при отдельных видах юридических лиц. Способы минимизации рисков при реорганизации юридического лица. Субсидиарная ответственность руководителя. Соблюдение условий для избегания субсидиарной ответственности. Противодействие злоупотреблениям при ликвидации компании. Злоупотребления при ликвидации компании: их виды (в том числе "ликвидация" путем слияния или "продажи" компании, </w:t>
      </w:r>
      <w:proofErr w:type="spellStart"/>
      <w:r w:rsidRPr="004954A5">
        <w:rPr>
          <w:rFonts w:ascii="Times New Roman" w:hAnsi="Times New Roman" w:cs="Times New Roman"/>
          <w:sz w:val="24"/>
          <w:szCs w:val="24"/>
        </w:rPr>
        <w:t>дистанцирование</w:t>
      </w:r>
      <w:proofErr w:type="spellEnd"/>
      <w:r w:rsidRPr="004954A5">
        <w:rPr>
          <w:rFonts w:ascii="Times New Roman" w:hAnsi="Times New Roman" w:cs="Times New Roman"/>
          <w:sz w:val="24"/>
          <w:szCs w:val="24"/>
        </w:rPr>
        <w:t xml:space="preserve"> собственников и менеджмента от компании) и причины, по которым к ним прибегают. Противодействие злоупотреблениям при ликвидации</w:t>
      </w:r>
      <w:r>
        <w:rPr>
          <w:rFonts w:ascii="Times New Roman" w:hAnsi="Times New Roman" w:cs="Times New Roman"/>
          <w:sz w:val="24"/>
          <w:szCs w:val="24"/>
        </w:rPr>
        <w:t>.</w:t>
      </w:r>
    </w:p>
    <w:p w:rsidR="004954A5" w:rsidRPr="004954A5" w:rsidRDefault="004954A5" w:rsidP="004954A5">
      <w:pPr>
        <w:spacing w:after="0" w:line="240" w:lineRule="auto"/>
        <w:jc w:val="both"/>
        <w:rPr>
          <w:rFonts w:ascii="Times New Roman" w:hAnsi="Times New Roman" w:cs="Times New Roman"/>
          <w:b/>
          <w:sz w:val="24"/>
          <w:szCs w:val="24"/>
        </w:rPr>
      </w:pPr>
      <w:r w:rsidRPr="004954A5">
        <w:rPr>
          <w:rFonts w:ascii="Times New Roman" w:hAnsi="Times New Roman" w:cs="Times New Roman"/>
          <w:b/>
          <w:sz w:val="24"/>
          <w:szCs w:val="24"/>
        </w:rPr>
        <w:t>6. Ответы на вопросы.</w:t>
      </w:r>
    </w:p>
    <w:p w:rsidR="00E77362" w:rsidRDefault="00F03C84" w:rsidP="00432081">
      <w:pPr>
        <w:pBdr>
          <w:top w:val="double" w:sz="4" w:space="0" w:color="E36C0A"/>
          <w:bottom w:val="double" w:sz="4" w:space="1" w:color="E36C0A"/>
        </w:pBdr>
        <w:spacing w:after="0" w:line="240" w:lineRule="auto"/>
        <w:jc w:val="center"/>
        <w:outlineLvl w:val="1"/>
        <w:rPr>
          <w:rFonts w:ascii="Times New Roman" w:eastAsia="Times New Roman" w:hAnsi="Times New Roman" w:cs="Times New Roman"/>
          <w:bCs/>
          <w:sz w:val="24"/>
          <w:szCs w:val="24"/>
          <w:lang w:eastAsia="ru-RU"/>
        </w:rPr>
      </w:pPr>
      <w:r w:rsidRPr="002B30FC">
        <w:rPr>
          <w:rFonts w:ascii="Times New Roman" w:eastAsia="Times New Roman" w:hAnsi="Times New Roman" w:cs="Times New Roman"/>
          <w:b/>
          <w:bCs/>
          <w:sz w:val="24"/>
          <w:szCs w:val="24"/>
          <w:lang w:eastAsia="ru-RU"/>
        </w:rPr>
        <w:t>Стоимость –</w:t>
      </w:r>
      <w:r w:rsidR="00C33B6B">
        <w:rPr>
          <w:rFonts w:ascii="Times New Roman" w:eastAsia="Times New Roman" w:hAnsi="Times New Roman" w:cs="Times New Roman"/>
          <w:b/>
          <w:bCs/>
          <w:sz w:val="24"/>
          <w:szCs w:val="24"/>
          <w:lang w:eastAsia="ru-RU"/>
        </w:rPr>
        <w:t xml:space="preserve"> </w:t>
      </w:r>
      <w:r w:rsidR="00ED251B">
        <w:rPr>
          <w:rFonts w:ascii="Times New Roman" w:eastAsia="Times New Roman" w:hAnsi="Times New Roman" w:cs="Times New Roman"/>
          <w:b/>
          <w:bCs/>
          <w:sz w:val="24"/>
          <w:szCs w:val="24"/>
          <w:lang w:eastAsia="ru-RU"/>
        </w:rPr>
        <w:t>2000</w:t>
      </w:r>
      <w:r w:rsidR="00BF7FCF">
        <w:rPr>
          <w:rFonts w:ascii="Times New Roman" w:eastAsia="Times New Roman" w:hAnsi="Times New Roman" w:cs="Times New Roman"/>
          <w:b/>
          <w:bCs/>
          <w:sz w:val="24"/>
          <w:szCs w:val="24"/>
          <w:lang w:eastAsia="ru-RU"/>
        </w:rPr>
        <w:t xml:space="preserve"> </w:t>
      </w:r>
      <w:r w:rsidR="00432081" w:rsidRPr="002B30FC">
        <w:rPr>
          <w:rFonts w:ascii="Times New Roman" w:eastAsia="Times New Roman" w:hAnsi="Times New Roman" w:cs="Times New Roman"/>
          <w:b/>
          <w:bCs/>
          <w:sz w:val="24"/>
          <w:szCs w:val="24"/>
          <w:lang w:eastAsia="ru-RU"/>
        </w:rPr>
        <w:t>руб</w:t>
      </w:r>
      <w:r w:rsidR="00432081" w:rsidRPr="002B30FC">
        <w:rPr>
          <w:rFonts w:ascii="Times New Roman" w:eastAsia="Times New Roman" w:hAnsi="Times New Roman" w:cs="Times New Roman"/>
          <w:bCs/>
          <w:sz w:val="24"/>
          <w:szCs w:val="24"/>
          <w:lang w:eastAsia="ru-RU"/>
        </w:rPr>
        <w:t>.*</w:t>
      </w:r>
      <w:r w:rsidR="004D2620" w:rsidRPr="002B30FC">
        <w:rPr>
          <w:rFonts w:ascii="Times New Roman" w:eastAsia="Times New Roman" w:hAnsi="Times New Roman" w:cs="Times New Roman"/>
          <w:bCs/>
          <w:sz w:val="24"/>
          <w:szCs w:val="24"/>
          <w:lang w:eastAsia="ru-RU"/>
        </w:rPr>
        <w:t xml:space="preserve"> </w:t>
      </w:r>
    </w:p>
    <w:p w:rsidR="004D2620" w:rsidRPr="002B30FC" w:rsidRDefault="00432081" w:rsidP="00432081">
      <w:pPr>
        <w:pBdr>
          <w:top w:val="double" w:sz="4" w:space="0" w:color="E36C0A"/>
          <w:bottom w:val="double" w:sz="4" w:space="1" w:color="E36C0A"/>
        </w:pBdr>
        <w:spacing w:after="0" w:line="240" w:lineRule="auto"/>
        <w:jc w:val="center"/>
        <w:outlineLvl w:val="1"/>
        <w:rPr>
          <w:rFonts w:ascii="Times New Roman" w:eastAsia="Times New Roman" w:hAnsi="Times New Roman" w:cs="Times New Roman"/>
          <w:bCs/>
          <w:sz w:val="24"/>
          <w:szCs w:val="24"/>
          <w:lang w:eastAsia="ru-RU"/>
        </w:rPr>
      </w:pPr>
      <w:r w:rsidRPr="002B30FC">
        <w:rPr>
          <w:rFonts w:ascii="Times New Roman" w:eastAsia="Times New Roman" w:hAnsi="Times New Roman" w:cs="Times New Roman"/>
          <w:bCs/>
          <w:sz w:val="24"/>
          <w:szCs w:val="24"/>
          <w:lang w:eastAsia="ru-RU"/>
        </w:rPr>
        <w:t>Обеспечиваем раздаточным материалом</w:t>
      </w:r>
      <w:r w:rsidR="004D2620" w:rsidRPr="002B30FC">
        <w:rPr>
          <w:rFonts w:ascii="Times New Roman" w:eastAsia="Times New Roman" w:hAnsi="Times New Roman" w:cs="Times New Roman"/>
          <w:bCs/>
          <w:sz w:val="24"/>
          <w:szCs w:val="24"/>
          <w:lang w:eastAsia="ru-RU"/>
        </w:rPr>
        <w:t>.</w:t>
      </w:r>
    </w:p>
    <w:p w:rsidR="00432081" w:rsidRDefault="00432081" w:rsidP="00E77362">
      <w:pPr>
        <w:pBdr>
          <w:top w:val="double" w:sz="4" w:space="0" w:color="E36C0A"/>
          <w:bottom w:val="double" w:sz="4" w:space="1" w:color="E36C0A"/>
        </w:pBdr>
        <w:spacing w:after="0" w:line="240" w:lineRule="auto"/>
        <w:jc w:val="center"/>
        <w:outlineLvl w:val="1"/>
        <w:rPr>
          <w:rFonts w:ascii="Times New Roman" w:eastAsia="Calibri" w:hAnsi="Times New Roman" w:cs="Times New Roman"/>
          <w:b/>
          <w:sz w:val="24"/>
          <w:szCs w:val="24"/>
        </w:rPr>
      </w:pPr>
      <w:r w:rsidRPr="002B30FC">
        <w:rPr>
          <w:rFonts w:ascii="Times New Roman" w:eastAsia="Calibri" w:hAnsi="Times New Roman" w:cs="Times New Roman"/>
          <w:b/>
          <w:sz w:val="24"/>
          <w:szCs w:val="24"/>
        </w:rPr>
        <w:t xml:space="preserve">Скидки:- при оплате до </w:t>
      </w:r>
      <w:r w:rsidR="008A5CF8">
        <w:rPr>
          <w:rFonts w:ascii="Times New Roman" w:eastAsia="Calibri" w:hAnsi="Times New Roman" w:cs="Times New Roman"/>
          <w:b/>
          <w:sz w:val="24"/>
          <w:szCs w:val="24"/>
        </w:rPr>
        <w:t>13</w:t>
      </w:r>
      <w:r w:rsidRPr="002B30FC">
        <w:rPr>
          <w:rFonts w:ascii="Times New Roman" w:eastAsia="Calibri" w:hAnsi="Times New Roman" w:cs="Times New Roman"/>
          <w:b/>
          <w:sz w:val="24"/>
          <w:szCs w:val="24"/>
        </w:rPr>
        <w:t>.</w:t>
      </w:r>
      <w:r w:rsidR="008A5CF8">
        <w:rPr>
          <w:rFonts w:ascii="Times New Roman" w:eastAsia="Calibri" w:hAnsi="Times New Roman" w:cs="Times New Roman"/>
          <w:b/>
          <w:sz w:val="24"/>
          <w:szCs w:val="24"/>
        </w:rPr>
        <w:t>1</w:t>
      </w:r>
      <w:r w:rsidR="005A4CA7">
        <w:rPr>
          <w:rFonts w:ascii="Times New Roman" w:eastAsia="Calibri" w:hAnsi="Times New Roman" w:cs="Times New Roman"/>
          <w:b/>
          <w:sz w:val="24"/>
          <w:szCs w:val="24"/>
        </w:rPr>
        <w:t>0</w:t>
      </w:r>
      <w:r w:rsidRPr="002B30FC">
        <w:rPr>
          <w:rFonts w:ascii="Times New Roman" w:eastAsia="Calibri" w:hAnsi="Times New Roman" w:cs="Times New Roman"/>
          <w:b/>
          <w:sz w:val="24"/>
          <w:szCs w:val="24"/>
        </w:rPr>
        <w:t>.</w:t>
      </w:r>
      <w:r w:rsidR="004A2F72">
        <w:rPr>
          <w:rFonts w:ascii="Times New Roman" w:eastAsia="Calibri" w:hAnsi="Times New Roman" w:cs="Times New Roman"/>
          <w:b/>
          <w:sz w:val="24"/>
          <w:szCs w:val="24"/>
        </w:rPr>
        <w:t>20</w:t>
      </w:r>
      <w:r w:rsidRPr="002B30FC">
        <w:rPr>
          <w:rFonts w:ascii="Times New Roman" w:eastAsia="Calibri" w:hAnsi="Times New Roman" w:cs="Times New Roman"/>
          <w:b/>
          <w:sz w:val="24"/>
          <w:szCs w:val="24"/>
        </w:rPr>
        <w:t>1</w:t>
      </w:r>
      <w:r w:rsidR="00975193">
        <w:rPr>
          <w:rFonts w:ascii="Times New Roman" w:eastAsia="Calibri" w:hAnsi="Times New Roman" w:cs="Times New Roman"/>
          <w:b/>
          <w:sz w:val="24"/>
          <w:szCs w:val="24"/>
        </w:rPr>
        <w:t>7</w:t>
      </w:r>
      <w:r w:rsidRPr="002B30FC">
        <w:rPr>
          <w:rFonts w:ascii="Times New Roman" w:eastAsia="Calibri" w:hAnsi="Times New Roman" w:cs="Times New Roman"/>
          <w:b/>
          <w:sz w:val="24"/>
          <w:szCs w:val="24"/>
        </w:rPr>
        <w:t xml:space="preserve"> –</w:t>
      </w:r>
      <w:r w:rsidR="00AE31C6">
        <w:rPr>
          <w:rFonts w:ascii="Times New Roman" w:eastAsia="Calibri" w:hAnsi="Times New Roman" w:cs="Times New Roman"/>
          <w:b/>
          <w:sz w:val="24"/>
          <w:szCs w:val="24"/>
        </w:rPr>
        <w:t xml:space="preserve"> 10%</w:t>
      </w:r>
      <w:r w:rsidR="00BF7FCF">
        <w:rPr>
          <w:rFonts w:ascii="Times New Roman" w:eastAsia="Calibri" w:hAnsi="Times New Roman" w:cs="Times New Roman"/>
          <w:b/>
          <w:sz w:val="24"/>
          <w:szCs w:val="24"/>
        </w:rPr>
        <w:t xml:space="preserve"> (</w:t>
      </w:r>
      <w:r w:rsidR="008A5CF8">
        <w:rPr>
          <w:rFonts w:ascii="Times New Roman" w:eastAsia="Calibri" w:hAnsi="Times New Roman" w:cs="Times New Roman"/>
          <w:b/>
          <w:sz w:val="24"/>
          <w:szCs w:val="24"/>
        </w:rPr>
        <w:t>180</w:t>
      </w:r>
      <w:r w:rsidR="000E7DA4">
        <w:rPr>
          <w:rFonts w:ascii="Times New Roman" w:eastAsia="Calibri" w:hAnsi="Times New Roman" w:cs="Times New Roman"/>
          <w:b/>
          <w:sz w:val="24"/>
          <w:szCs w:val="24"/>
        </w:rPr>
        <w:t xml:space="preserve">0 </w:t>
      </w:r>
      <w:r w:rsidR="00BF7FCF">
        <w:rPr>
          <w:rFonts w:ascii="Times New Roman" w:eastAsia="Calibri" w:hAnsi="Times New Roman" w:cs="Times New Roman"/>
          <w:b/>
          <w:sz w:val="24"/>
          <w:szCs w:val="24"/>
        </w:rPr>
        <w:t>р</w:t>
      </w:r>
      <w:r w:rsidR="00A55438">
        <w:rPr>
          <w:rFonts w:ascii="Times New Roman" w:eastAsia="Calibri" w:hAnsi="Times New Roman" w:cs="Times New Roman"/>
          <w:b/>
          <w:sz w:val="24"/>
          <w:szCs w:val="24"/>
        </w:rPr>
        <w:t>.</w:t>
      </w:r>
      <w:r w:rsidR="00BF7FCF">
        <w:rPr>
          <w:rFonts w:ascii="Times New Roman" w:eastAsia="Calibri" w:hAnsi="Times New Roman" w:cs="Times New Roman"/>
          <w:b/>
          <w:sz w:val="24"/>
          <w:szCs w:val="24"/>
        </w:rPr>
        <w:t>)</w:t>
      </w:r>
      <w:r w:rsidR="000E7DA4">
        <w:rPr>
          <w:rFonts w:ascii="Times New Roman" w:eastAsia="Calibri" w:hAnsi="Times New Roman" w:cs="Times New Roman"/>
          <w:b/>
          <w:sz w:val="24"/>
          <w:szCs w:val="24"/>
        </w:rPr>
        <w:t>;</w:t>
      </w:r>
      <w:r w:rsidR="006B44DA">
        <w:rPr>
          <w:rFonts w:ascii="Times New Roman" w:eastAsia="Calibri" w:hAnsi="Times New Roman" w:cs="Times New Roman"/>
          <w:b/>
          <w:sz w:val="24"/>
          <w:szCs w:val="24"/>
        </w:rPr>
        <w:t xml:space="preserve"> </w:t>
      </w:r>
      <w:r w:rsidR="00F13D02">
        <w:rPr>
          <w:rFonts w:ascii="Times New Roman" w:eastAsia="Calibri" w:hAnsi="Times New Roman" w:cs="Times New Roman"/>
          <w:b/>
          <w:sz w:val="24"/>
          <w:szCs w:val="24"/>
        </w:rPr>
        <w:t xml:space="preserve">   </w:t>
      </w:r>
      <w:r w:rsidR="00122E25" w:rsidRPr="002B30FC">
        <w:rPr>
          <w:rFonts w:ascii="Times New Roman" w:eastAsia="Calibri" w:hAnsi="Times New Roman" w:cs="Times New Roman"/>
          <w:b/>
          <w:sz w:val="24"/>
          <w:szCs w:val="24"/>
        </w:rPr>
        <w:t xml:space="preserve"> </w:t>
      </w:r>
      <w:r w:rsidRPr="002B30FC">
        <w:rPr>
          <w:rFonts w:ascii="Times New Roman" w:eastAsia="Calibri" w:hAnsi="Times New Roman" w:cs="Times New Roman"/>
          <w:sz w:val="24"/>
          <w:szCs w:val="24"/>
        </w:rPr>
        <w:t xml:space="preserve">- при участии от 2-х человек </w:t>
      </w:r>
      <w:r w:rsidR="00AE31C6">
        <w:rPr>
          <w:rFonts w:ascii="Times New Roman" w:eastAsia="Calibri" w:hAnsi="Times New Roman" w:cs="Times New Roman"/>
          <w:sz w:val="24"/>
          <w:szCs w:val="24"/>
        </w:rPr>
        <w:t>– 7%</w:t>
      </w:r>
      <w:r w:rsidR="00BF7FCF">
        <w:rPr>
          <w:rFonts w:ascii="Times New Roman" w:eastAsia="Calibri" w:hAnsi="Times New Roman" w:cs="Times New Roman"/>
          <w:sz w:val="24"/>
          <w:szCs w:val="24"/>
        </w:rPr>
        <w:t xml:space="preserve"> (</w:t>
      </w:r>
      <w:r w:rsidR="00F13D02">
        <w:rPr>
          <w:rFonts w:ascii="Times New Roman" w:eastAsia="Calibri" w:hAnsi="Times New Roman" w:cs="Times New Roman"/>
          <w:sz w:val="24"/>
          <w:szCs w:val="24"/>
        </w:rPr>
        <w:t>1860</w:t>
      </w:r>
      <w:r w:rsidR="00DA7ED1">
        <w:rPr>
          <w:rFonts w:ascii="Times New Roman" w:eastAsia="Calibri" w:hAnsi="Times New Roman" w:cs="Times New Roman"/>
          <w:sz w:val="24"/>
          <w:szCs w:val="24"/>
        </w:rPr>
        <w:t xml:space="preserve"> </w:t>
      </w:r>
      <w:r w:rsidR="00BF7FCF">
        <w:rPr>
          <w:rFonts w:ascii="Times New Roman" w:eastAsia="Calibri" w:hAnsi="Times New Roman" w:cs="Times New Roman"/>
          <w:sz w:val="24"/>
          <w:szCs w:val="24"/>
        </w:rPr>
        <w:t>р</w:t>
      </w:r>
      <w:r w:rsidR="00A55438">
        <w:rPr>
          <w:rFonts w:ascii="Times New Roman" w:eastAsia="Calibri" w:hAnsi="Times New Roman" w:cs="Times New Roman"/>
          <w:sz w:val="24"/>
          <w:szCs w:val="24"/>
        </w:rPr>
        <w:t>.</w:t>
      </w:r>
      <w:r w:rsidR="00BF7FCF">
        <w:rPr>
          <w:rFonts w:ascii="Times New Roman" w:eastAsia="Calibri" w:hAnsi="Times New Roman" w:cs="Times New Roman"/>
          <w:sz w:val="24"/>
          <w:szCs w:val="24"/>
        </w:rPr>
        <w:t>)</w:t>
      </w:r>
      <w:r w:rsidRPr="002B30FC">
        <w:rPr>
          <w:rFonts w:ascii="Times New Roman" w:eastAsia="Calibri" w:hAnsi="Times New Roman" w:cs="Times New Roman"/>
          <w:sz w:val="24"/>
          <w:szCs w:val="24"/>
        </w:rPr>
        <w:t>;</w:t>
      </w:r>
      <w:r w:rsidR="0049413B" w:rsidRPr="002B30FC">
        <w:rPr>
          <w:rFonts w:ascii="Times New Roman" w:eastAsia="Calibri" w:hAnsi="Times New Roman" w:cs="Times New Roman"/>
          <w:sz w:val="24"/>
          <w:szCs w:val="24"/>
        </w:rPr>
        <w:t xml:space="preserve"> </w:t>
      </w:r>
      <w:r w:rsidR="00122E25" w:rsidRPr="002B30FC">
        <w:rPr>
          <w:rFonts w:ascii="Times New Roman" w:eastAsia="Calibri" w:hAnsi="Times New Roman" w:cs="Times New Roman"/>
          <w:sz w:val="24"/>
          <w:szCs w:val="24"/>
        </w:rPr>
        <w:t xml:space="preserve">   </w:t>
      </w:r>
      <w:r w:rsidR="008F5B95" w:rsidRPr="008F5B95">
        <w:rPr>
          <w:rFonts w:ascii="Times New Roman" w:eastAsia="Calibri" w:hAnsi="Times New Roman" w:cs="Times New Roman"/>
          <w:sz w:val="24"/>
          <w:szCs w:val="24"/>
        </w:rPr>
        <w:t xml:space="preserve"> - </w:t>
      </w:r>
      <w:r w:rsidRPr="002B30FC">
        <w:rPr>
          <w:rFonts w:ascii="Times New Roman" w:eastAsia="Calibri" w:hAnsi="Times New Roman" w:cs="Times New Roman"/>
          <w:sz w:val="24"/>
          <w:szCs w:val="24"/>
        </w:rPr>
        <w:t>при регистрации на сайте</w:t>
      </w:r>
      <w:r w:rsidR="00AE31C6">
        <w:rPr>
          <w:rFonts w:ascii="Times New Roman" w:eastAsia="Calibri" w:hAnsi="Times New Roman" w:cs="Times New Roman"/>
          <w:sz w:val="24"/>
          <w:szCs w:val="24"/>
        </w:rPr>
        <w:t xml:space="preserve"> – 5%</w:t>
      </w:r>
      <w:r w:rsidR="00BF7FCF">
        <w:rPr>
          <w:rFonts w:ascii="Times New Roman" w:eastAsia="Calibri" w:hAnsi="Times New Roman" w:cs="Times New Roman"/>
          <w:sz w:val="24"/>
          <w:szCs w:val="24"/>
        </w:rPr>
        <w:t xml:space="preserve"> (</w:t>
      </w:r>
      <w:r w:rsidR="00F86BC0">
        <w:rPr>
          <w:rFonts w:ascii="Times New Roman" w:eastAsia="Calibri" w:hAnsi="Times New Roman" w:cs="Times New Roman"/>
          <w:sz w:val="24"/>
          <w:szCs w:val="24"/>
        </w:rPr>
        <w:t>190</w:t>
      </w:r>
      <w:r w:rsidR="00DA7ED1">
        <w:rPr>
          <w:rFonts w:ascii="Times New Roman" w:eastAsia="Calibri" w:hAnsi="Times New Roman" w:cs="Times New Roman"/>
          <w:sz w:val="24"/>
          <w:szCs w:val="24"/>
        </w:rPr>
        <w:t xml:space="preserve">0 </w:t>
      </w:r>
      <w:r w:rsidR="00BF7FCF">
        <w:rPr>
          <w:rFonts w:ascii="Times New Roman" w:eastAsia="Calibri" w:hAnsi="Times New Roman" w:cs="Times New Roman"/>
          <w:sz w:val="24"/>
          <w:szCs w:val="24"/>
        </w:rPr>
        <w:t>р</w:t>
      </w:r>
      <w:r w:rsidR="00A55438">
        <w:rPr>
          <w:rFonts w:ascii="Times New Roman" w:eastAsia="Calibri" w:hAnsi="Times New Roman" w:cs="Times New Roman"/>
          <w:sz w:val="24"/>
          <w:szCs w:val="24"/>
        </w:rPr>
        <w:t>.</w:t>
      </w:r>
      <w:r w:rsidR="00BF7FCF">
        <w:rPr>
          <w:rFonts w:ascii="Times New Roman" w:eastAsia="Calibri" w:hAnsi="Times New Roman" w:cs="Times New Roman"/>
          <w:sz w:val="24"/>
          <w:szCs w:val="24"/>
        </w:rPr>
        <w:t>)</w:t>
      </w:r>
      <w:r w:rsidRPr="002B30FC">
        <w:rPr>
          <w:rFonts w:ascii="Times New Roman" w:eastAsia="Calibri" w:hAnsi="Times New Roman" w:cs="Times New Roman"/>
          <w:sz w:val="24"/>
          <w:szCs w:val="24"/>
        </w:rPr>
        <w:t>;</w:t>
      </w:r>
      <w:r w:rsidR="00122E25" w:rsidRPr="002B30FC">
        <w:rPr>
          <w:rFonts w:ascii="Times New Roman" w:eastAsia="Calibri" w:hAnsi="Times New Roman" w:cs="Times New Roman"/>
          <w:sz w:val="24"/>
          <w:szCs w:val="24"/>
        </w:rPr>
        <w:t xml:space="preserve"> </w:t>
      </w:r>
      <w:r w:rsidR="006B44DA">
        <w:rPr>
          <w:rFonts w:ascii="Times New Roman" w:eastAsia="Calibri" w:hAnsi="Times New Roman" w:cs="Times New Roman"/>
          <w:sz w:val="24"/>
          <w:szCs w:val="24"/>
        </w:rPr>
        <w:t xml:space="preserve"> </w:t>
      </w:r>
      <w:r w:rsidRPr="002B30FC">
        <w:rPr>
          <w:rFonts w:ascii="Times New Roman" w:eastAsia="Calibri" w:hAnsi="Times New Roman" w:cs="Times New Roman"/>
          <w:sz w:val="24"/>
          <w:szCs w:val="24"/>
        </w:rPr>
        <w:t>- по дисконтной карте</w:t>
      </w:r>
      <w:r w:rsidR="000E7DA4">
        <w:rPr>
          <w:rFonts w:ascii="Times New Roman" w:eastAsia="Calibri" w:hAnsi="Times New Roman" w:cs="Times New Roman"/>
          <w:sz w:val="24"/>
          <w:szCs w:val="24"/>
        </w:rPr>
        <w:t xml:space="preserve"> (</w:t>
      </w:r>
      <w:r w:rsidR="004D4CAC">
        <w:rPr>
          <w:rFonts w:ascii="Times New Roman" w:eastAsia="Calibri" w:hAnsi="Times New Roman" w:cs="Times New Roman"/>
          <w:sz w:val="24"/>
          <w:szCs w:val="24"/>
        </w:rPr>
        <w:t>1</w:t>
      </w:r>
      <w:r w:rsidR="000E7DA4">
        <w:rPr>
          <w:rFonts w:ascii="Times New Roman" w:eastAsia="Calibri" w:hAnsi="Times New Roman" w:cs="Times New Roman"/>
          <w:sz w:val="24"/>
          <w:szCs w:val="24"/>
        </w:rPr>
        <w:t>7</w:t>
      </w:r>
      <w:r w:rsidR="004D4CAC">
        <w:rPr>
          <w:rFonts w:ascii="Times New Roman" w:eastAsia="Calibri" w:hAnsi="Times New Roman" w:cs="Times New Roman"/>
          <w:sz w:val="24"/>
          <w:szCs w:val="24"/>
        </w:rPr>
        <w:t>0</w:t>
      </w:r>
      <w:r w:rsidR="000E7DA4">
        <w:rPr>
          <w:rFonts w:ascii="Times New Roman" w:eastAsia="Calibri" w:hAnsi="Times New Roman" w:cs="Times New Roman"/>
          <w:sz w:val="24"/>
          <w:szCs w:val="24"/>
        </w:rPr>
        <w:t>0 р.)</w:t>
      </w:r>
      <w:r w:rsidRPr="002B30FC">
        <w:rPr>
          <w:rFonts w:ascii="Times New Roman" w:eastAsia="Calibri" w:hAnsi="Times New Roman" w:cs="Times New Roman"/>
          <w:sz w:val="24"/>
          <w:szCs w:val="24"/>
        </w:rPr>
        <w:t xml:space="preserve">. </w:t>
      </w:r>
      <w:r w:rsidR="001233F9">
        <w:rPr>
          <w:rFonts w:ascii="Times New Roman" w:eastAsia="Calibri" w:hAnsi="Times New Roman" w:cs="Times New Roman"/>
          <w:sz w:val="24"/>
          <w:szCs w:val="24"/>
        </w:rPr>
        <w:t xml:space="preserve">  </w:t>
      </w:r>
      <w:r w:rsidRPr="002B30FC">
        <w:rPr>
          <w:rFonts w:ascii="Times New Roman" w:eastAsia="Calibri" w:hAnsi="Times New Roman" w:cs="Times New Roman"/>
          <w:sz w:val="24"/>
          <w:szCs w:val="24"/>
        </w:rPr>
        <w:t>Скидки не суммируются.</w:t>
      </w:r>
      <w:r w:rsidRPr="002B30FC">
        <w:rPr>
          <w:rFonts w:ascii="Times New Roman" w:eastAsia="Calibri" w:hAnsi="Times New Roman" w:cs="Times New Roman"/>
          <w:b/>
          <w:sz w:val="24"/>
          <w:szCs w:val="24"/>
        </w:rPr>
        <w:t xml:space="preserve"> </w:t>
      </w:r>
    </w:p>
    <w:p w:rsidR="007F4C75" w:rsidRPr="00BF7FCF" w:rsidRDefault="007F4C75" w:rsidP="008F5B95">
      <w:pPr>
        <w:spacing w:after="0" w:line="240" w:lineRule="auto"/>
        <w:ind w:right="6"/>
        <w:jc w:val="both"/>
        <w:rPr>
          <w:rFonts w:ascii="Times New Roman" w:eastAsia="Calibri" w:hAnsi="Times New Roman" w:cs="Times New Roman"/>
          <w:szCs w:val="24"/>
        </w:rPr>
      </w:pPr>
    </w:p>
    <w:tbl>
      <w:tblPr>
        <w:tblW w:w="0" w:type="auto"/>
        <w:tblLook w:val="04A0" w:firstRow="1" w:lastRow="0" w:firstColumn="1" w:lastColumn="0" w:noHBand="0" w:noVBand="1"/>
      </w:tblPr>
      <w:tblGrid>
        <w:gridCol w:w="5277"/>
        <w:gridCol w:w="5485"/>
      </w:tblGrid>
      <w:tr w:rsidR="00432081" w:rsidRPr="00ED237C" w:rsidTr="00ED237C">
        <w:tc>
          <w:tcPr>
            <w:tcW w:w="5211" w:type="dxa"/>
            <w:shd w:val="clear" w:color="auto" w:fill="auto"/>
            <w:vAlign w:val="center"/>
          </w:tcPr>
          <w:p w:rsidR="00432081" w:rsidRPr="002B30FC" w:rsidRDefault="00432081" w:rsidP="00432081">
            <w:pPr>
              <w:spacing w:after="0" w:line="240" w:lineRule="auto"/>
              <w:jc w:val="center"/>
              <w:rPr>
                <w:rFonts w:ascii="Times New Roman" w:eastAsia="Times New Roman" w:hAnsi="Times New Roman" w:cs="Times New Roman"/>
                <w:sz w:val="24"/>
                <w:szCs w:val="24"/>
                <w:lang w:eastAsia="ru-RU"/>
              </w:rPr>
            </w:pPr>
            <w:r w:rsidRPr="002B30FC">
              <w:rPr>
                <w:rFonts w:ascii="Times New Roman" w:eastAsia="Times New Roman" w:hAnsi="Times New Roman" w:cs="Times New Roman"/>
                <w:sz w:val="24"/>
                <w:szCs w:val="24"/>
                <w:lang w:eastAsia="ru-RU"/>
              </w:rPr>
              <w:t>Семинар состоится по адресу:</w:t>
            </w:r>
          </w:p>
          <w:p w:rsidR="00432081" w:rsidRPr="002B30FC" w:rsidRDefault="00432081" w:rsidP="00432081">
            <w:pPr>
              <w:spacing w:after="0" w:line="240" w:lineRule="auto"/>
              <w:jc w:val="center"/>
              <w:rPr>
                <w:rFonts w:ascii="Times New Roman" w:eastAsia="Times New Roman" w:hAnsi="Times New Roman" w:cs="Times New Roman"/>
                <w:sz w:val="24"/>
                <w:szCs w:val="24"/>
                <w:lang w:eastAsia="ru-RU"/>
              </w:rPr>
            </w:pPr>
            <w:r w:rsidRPr="002B30FC">
              <w:rPr>
                <w:rFonts w:ascii="Times New Roman" w:eastAsia="Times New Roman" w:hAnsi="Times New Roman" w:cs="Times New Roman"/>
                <w:b/>
                <w:sz w:val="24"/>
                <w:szCs w:val="24"/>
                <w:lang w:eastAsia="ru-RU"/>
              </w:rPr>
              <w:t>г</w:t>
            </w:r>
            <w:proofErr w:type="gramStart"/>
            <w:r w:rsidRPr="002B30FC">
              <w:rPr>
                <w:rFonts w:ascii="Times New Roman" w:eastAsia="Times New Roman" w:hAnsi="Times New Roman" w:cs="Times New Roman"/>
                <w:b/>
                <w:sz w:val="24"/>
                <w:szCs w:val="24"/>
                <w:lang w:eastAsia="ru-RU"/>
              </w:rPr>
              <w:t>.С</w:t>
            </w:r>
            <w:proofErr w:type="gramEnd"/>
            <w:r w:rsidRPr="002B30FC">
              <w:rPr>
                <w:rFonts w:ascii="Times New Roman" w:eastAsia="Times New Roman" w:hAnsi="Times New Roman" w:cs="Times New Roman"/>
                <w:b/>
                <w:sz w:val="24"/>
                <w:szCs w:val="24"/>
                <w:lang w:eastAsia="ru-RU"/>
              </w:rPr>
              <w:t>моленск,</w:t>
            </w:r>
            <w:r w:rsidRPr="002B30FC">
              <w:rPr>
                <w:rFonts w:ascii="Times New Roman" w:eastAsia="Times New Roman" w:hAnsi="Times New Roman" w:cs="Times New Roman"/>
                <w:sz w:val="24"/>
                <w:szCs w:val="24"/>
                <w:lang w:eastAsia="ru-RU"/>
              </w:rPr>
              <w:t xml:space="preserve"> </w:t>
            </w:r>
            <w:r w:rsidRPr="002B30FC">
              <w:rPr>
                <w:rFonts w:ascii="Times New Roman" w:eastAsia="Times New Roman" w:hAnsi="Times New Roman" w:cs="Times New Roman"/>
                <w:b/>
                <w:sz w:val="24"/>
                <w:szCs w:val="24"/>
                <w:lang w:eastAsia="ru-RU"/>
              </w:rPr>
              <w:t>ул. Коммунистическая, 6</w:t>
            </w:r>
          </w:p>
          <w:p w:rsidR="00432081" w:rsidRPr="002B30FC" w:rsidRDefault="00432081" w:rsidP="00432081">
            <w:pPr>
              <w:spacing w:after="0" w:line="240" w:lineRule="auto"/>
              <w:jc w:val="center"/>
              <w:rPr>
                <w:rFonts w:ascii="Times New Roman" w:eastAsia="Times New Roman" w:hAnsi="Times New Roman" w:cs="Times New Roman"/>
                <w:sz w:val="24"/>
                <w:szCs w:val="24"/>
                <w:lang w:eastAsia="ru-RU"/>
              </w:rPr>
            </w:pPr>
            <w:r w:rsidRPr="002B30FC">
              <w:rPr>
                <w:rFonts w:ascii="Times New Roman" w:eastAsia="Times New Roman" w:hAnsi="Times New Roman" w:cs="Times New Roman"/>
                <w:sz w:val="24"/>
                <w:szCs w:val="24"/>
                <w:lang w:eastAsia="ru-RU"/>
              </w:rPr>
              <w:t>Учебный центр компании “Выбор”</w:t>
            </w:r>
          </w:p>
        </w:tc>
        <w:tc>
          <w:tcPr>
            <w:tcW w:w="5471" w:type="dxa"/>
            <w:shd w:val="clear" w:color="auto" w:fill="auto"/>
            <w:vAlign w:val="center"/>
          </w:tcPr>
          <w:p w:rsidR="00432081" w:rsidRPr="002B30FC" w:rsidRDefault="00432081" w:rsidP="00432081">
            <w:pPr>
              <w:spacing w:after="0" w:line="240" w:lineRule="auto"/>
              <w:jc w:val="center"/>
              <w:rPr>
                <w:rFonts w:ascii="Times New Roman" w:eastAsia="Times New Roman" w:hAnsi="Times New Roman" w:cs="Times New Roman"/>
                <w:sz w:val="24"/>
                <w:szCs w:val="24"/>
                <w:lang w:eastAsia="ru-RU"/>
              </w:rPr>
            </w:pPr>
            <w:r w:rsidRPr="002B30FC">
              <w:rPr>
                <w:rFonts w:ascii="Times New Roman" w:eastAsia="Times New Roman" w:hAnsi="Times New Roman" w:cs="Times New Roman"/>
                <w:sz w:val="24"/>
                <w:szCs w:val="24"/>
                <w:lang w:eastAsia="ru-RU"/>
              </w:rPr>
              <w:t>Регистрация на семинар:</w:t>
            </w:r>
          </w:p>
          <w:p w:rsidR="00262C08" w:rsidRDefault="00262C08" w:rsidP="004320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Тел</w:t>
            </w:r>
            <w:r w:rsidR="00432081" w:rsidRPr="002B30FC">
              <w:rPr>
                <w:rFonts w:ascii="Times New Roman" w:eastAsia="Times New Roman" w:hAnsi="Times New Roman" w:cs="Times New Roman"/>
                <w:b/>
                <w:sz w:val="24"/>
                <w:szCs w:val="24"/>
                <w:lang w:eastAsia="ru-RU"/>
              </w:rPr>
              <w:t xml:space="preserve">: </w:t>
            </w:r>
            <w:r w:rsidRPr="002B30FC">
              <w:rPr>
                <w:rFonts w:ascii="Times New Roman" w:eastAsia="Times New Roman" w:hAnsi="Times New Roman" w:cs="Times New Roman"/>
                <w:b/>
                <w:sz w:val="24"/>
                <w:szCs w:val="24"/>
                <w:lang w:eastAsia="ru-RU"/>
              </w:rPr>
              <w:t>(4812) 701-202</w:t>
            </w:r>
            <w:r>
              <w:rPr>
                <w:rFonts w:ascii="Times New Roman" w:eastAsia="Times New Roman" w:hAnsi="Times New Roman" w:cs="Times New Roman"/>
                <w:b/>
                <w:sz w:val="24"/>
                <w:szCs w:val="24"/>
                <w:lang w:eastAsia="ru-RU"/>
              </w:rPr>
              <w:t>;</w:t>
            </w:r>
          </w:p>
          <w:p w:rsidR="00432081" w:rsidRDefault="00262C08" w:rsidP="00432081">
            <w:pPr>
              <w:spacing w:after="0" w:line="240" w:lineRule="auto"/>
              <w:jc w:val="center"/>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eastAsia="ru-RU"/>
              </w:rPr>
              <w:t>Сот</w:t>
            </w:r>
            <w:proofErr w:type="gramStart"/>
            <w:r>
              <w:rPr>
                <w:rFonts w:ascii="Times New Roman" w:eastAsia="Times New Roman" w:hAnsi="Times New Roman" w:cs="Times New Roman"/>
                <w:b/>
                <w:sz w:val="24"/>
                <w:szCs w:val="24"/>
                <w:lang w:eastAsia="ru-RU"/>
              </w:rPr>
              <w:t>.</w:t>
            </w:r>
            <w:r w:rsidR="00966AF3">
              <w:rPr>
                <w:rFonts w:ascii="Times New Roman" w:eastAsia="Times New Roman" w:hAnsi="Times New Roman" w:cs="Times New Roman"/>
                <w:b/>
                <w:sz w:val="24"/>
                <w:szCs w:val="24"/>
                <w:lang w:eastAsia="ru-RU"/>
              </w:rPr>
              <w:t>т</w:t>
            </w:r>
            <w:proofErr w:type="gramEnd"/>
            <w:r w:rsidR="00966AF3">
              <w:rPr>
                <w:rFonts w:ascii="Times New Roman" w:eastAsia="Times New Roman" w:hAnsi="Times New Roman" w:cs="Times New Roman"/>
                <w:b/>
                <w:sz w:val="24"/>
                <w:szCs w:val="24"/>
                <w:lang w:eastAsia="ru-RU"/>
              </w:rPr>
              <w:t>ел</w:t>
            </w:r>
            <w:proofErr w:type="spellEnd"/>
            <w:r w:rsidR="00966AF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966AF3">
              <w:rPr>
                <w:rFonts w:ascii="Times New Roman" w:eastAsia="Times New Roman" w:hAnsi="Times New Roman" w:cs="Times New Roman"/>
                <w:b/>
                <w:sz w:val="24"/>
                <w:szCs w:val="24"/>
                <w:lang w:eastAsia="ru-RU"/>
              </w:rPr>
              <w:t xml:space="preserve"> </w:t>
            </w:r>
            <w:r w:rsidR="00432081" w:rsidRPr="002B30FC">
              <w:rPr>
                <w:rFonts w:ascii="Times New Roman" w:eastAsia="Times New Roman" w:hAnsi="Times New Roman" w:cs="Times New Roman"/>
                <w:b/>
                <w:sz w:val="24"/>
                <w:szCs w:val="24"/>
                <w:lang w:eastAsia="ru-RU"/>
              </w:rPr>
              <w:t>60-67-27;</w:t>
            </w:r>
            <w:r w:rsidR="00966AF3">
              <w:rPr>
                <w:rFonts w:ascii="Times New Roman" w:eastAsia="Times New Roman" w:hAnsi="Times New Roman" w:cs="Times New Roman"/>
                <w:b/>
                <w:sz w:val="24"/>
                <w:szCs w:val="24"/>
                <w:lang w:eastAsia="ru-RU"/>
              </w:rPr>
              <w:t xml:space="preserve"> </w:t>
            </w:r>
            <w:r w:rsidR="00432081" w:rsidRPr="002B30FC">
              <w:rPr>
                <w:rFonts w:ascii="Times New Roman" w:eastAsia="Times New Roman" w:hAnsi="Times New Roman" w:cs="Times New Roman"/>
                <w:b/>
                <w:sz w:val="24"/>
                <w:szCs w:val="24"/>
                <w:lang w:eastAsia="ru-RU"/>
              </w:rPr>
              <w:t xml:space="preserve"> </w:t>
            </w:r>
            <w:r w:rsidRPr="00262C08">
              <w:rPr>
                <w:rFonts w:ascii="Times New Roman" w:eastAsia="Times New Roman" w:hAnsi="Times New Roman" w:cs="Times New Roman"/>
                <w:b/>
                <w:sz w:val="24"/>
                <w:szCs w:val="24"/>
                <w:lang w:eastAsia="ru-RU"/>
              </w:rPr>
              <w:t>8-910-117-83-97</w:t>
            </w:r>
          </w:p>
          <w:p w:rsidR="00C23D19" w:rsidRPr="00C23D19" w:rsidRDefault="00C23D19" w:rsidP="00C23D19">
            <w:pPr>
              <w:spacing w:after="0" w:line="240" w:lineRule="auto"/>
              <w:jc w:val="center"/>
              <w:rPr>
                <w:rFonts w:ascii="Times New Roman" w:eastAsia="Times New Roman" w:hAnsi="Times New Roman" w:cs="Times New Roman"/>
                <w:b/>
                <w:sz w:val="24"/>
                <w:szCs w:val="24"/>
                <w:lang w:val="en-US" w:eastAsia="ru-RU"/>
              </w:rPr>
            </w:pPr>
            <w:r w:rsidRPr="00C23D19">
              <w:rPr>
                <w:rFonts w:ascii="Times New Roman" w:eastAsia="Times New Roman" w:hAnsi="Times New Roman" w:cs="Times New Roman"/>
                <w:b/>
                <w:sz w:val="24"/>
                <w:szCs w:val="24"/>
                <w:lang w:val="en-US" w:eastAsia="ru-RU"/>
              </w:rPr>
              <w:t xml:space="preserve">E-mail: umc@icvibor.ru </w:t>
            </w:r>
          </w:p>
          <w:p w:rsidR="00432081" w:rsidRPr="002B30FC" w:rsidRDefault="00C23D19" w:rsidP="00C23D19">
            <w:pPr>
              <w:spacing w:after="0" w:line="240" w:lineRule="auto"/>
              <w:jc w:val="center"/>
              <w:rPr>
                <w:rFonts w:ascii="Times New Roman" w:eastAsia="Times New Roman" w:hAnsi="Times New Roman" w:cs="Times New Roman"/>
                <w:sz w:val="24"/>
                <w:szCs w:val="24"/>
                <w:lang w:eastAsia="ru-RU"/>
              </w:rPr>
            </w:pPr>
            <w:r w:rsidRPr="00C23D19">
              <w:rPr>
                <w:rFonts w:ascii="Times New Roman" w:eastAsia="Times New Roman" w:hAnsi="Times New Roman" w:cs="Times New Roman"/>
                <w:b/>
                <w:sz w:val="24"/>
                <w:szCs w:val="24"/>
                <w:lang w:eastAsia="ru-RU"/>
              </w:rPr>
              <w:t xml:space="preserve">Сайт: </w:t>
            </w:r>
            <w:r w:rsidRPr="00C23D19">
              <w:rPr>
                <w:rFonts w:ascii="Times New Roman" w:eastAsia="Times New Roman" w:hAnsi="Times New Roman" w:cs="Times New Roman"/>
                <w:b/>
                <w:sz w:val="24"/>
                <w:szCs w:val="24"/>
                <w:lang w:val="en-US" w:eastAsia="ru-RU"/>
              </w:rPr>
              <w:t>http</w:t>
            </w:r>
            <w:r w:rsidRPr="00C23D19">
              <w:rPr>
                <w:rFonts w:ascii="Times New Roman" w:eastAsia="Times New Roman" w:hAnsi="Times New Roman" w:cs="Times New Roman"/>
                <w:b/>
                <w:sz w:val="24"/>
                <w:szCs w:val="24"/>
                <w:lang w:eastAsia="ru-RU"/>
              </w:rPr>
              <w:t>://</w:t>
            </w:r>
            <w:proofErr w:type="spellStart"/>
            <w:r w:rsidRPr="00C23D19">
              <w:rPr>
                <w:rFonts w:ascii="Times New Roman" w:eastAsia="Times New Roman" w:hAnsi="Times New Roman" w:cs="Times New Roman"/>
                <w:b/>
                <w:sz w:val="24"/>
                <w:szCs w:val="24"/>
                <w:lang w:val="en-US" w:eastAsia="ru-RU"/>
              </w:rPr>
              <w:t>icvibor</w:t>
            </w:r>
            <w:proofErr w:type="spellEnd"/>
            <w:r w:rsidRPr="00C23D19">
              <w:rPr>
                <w:rFonts w:ascii="Times New Roman" w:eastAsia="Times New Roman" w:hAnsi="Times New Roman" w:cs="Times New Roman"/>
                <w:b/>
                <w:sz w:val="24"/>
                <w:szCs w:val="24"/>
                <w:lang w:eastAsia="ru-RU"/>
              </w:rPr>
              <w:t>.</w:t>
            </w:r>
            <w:proofErr w:type="spellStart"/>
            <w:r w:rsidRPr="00C23D19">
              <w:rPr>
                <w:rFonts w:ascii="Times New Roman" w:eastAsia="Times New Roman" w:hAnsi="Times New Roman" w:cs="Times New Roman"/>
                <w:b/>
                <w:sz w:val="24"/>
                <w:szCs w:val="24"/>
                <w:lang w:val="en-US" w:eastAsia="ru-RU"/>
              </w:rPr>
              <w:t>ru</w:t>
            </w:r>
            <w:proofErr w:type="spellEnd"/>
            <w:r w:rsidRPr="00C23D19">
              <w:rPr>
                <w:rFonts w:ascii="Times New Roman" w:eastAsia="Times New Roman" w:hAnsi="Times New Roman" w:cs="Times New Roman"/>
                <w:b/>
                <w:sz w:val="24"/>
                <w:szCs w:val="24"/>
                <w:lang w:eastAsia="ru-RU"/>
              </w:rPr>
              <w:t>/</w:t>
            </w:r>
            <w:r w:rsidRPr="00C23D19">
              <w:rPr>
                <w:rFonts w:ascii="Times New Roman" w:eastAsia="Times New Roman" w:hAnsi="Times New Roman" w:cs="Times New Roman"/>
                <w:b/>
                <w:sz w:val="24"/>
                <w:szCs w:val="24"/>
                <w:lang w:val="en-US" w:eastAsia="ru-RU"/>
              </w:rPr>
              <w:t>rent</w:t>
            </w:r>
            <w:r w:rsidRPr="00C23D19">
              <w:rPr>
                <w:rFonts w:ascii="Times New Roman" w:eastAsia="Times New Roman" w:hAnsi="Times New Roman" w:cs="Times New Roman"/>
                <w:b/>
                <w:sz w:val="24"/>
                <w:szCs w:val="24"/>
                <w:lang w:eastAsia="ru-RU"/>
              </w:rPr>
              <w:t>/</w:t>
            </w:r>
            <w:bookmarkStart w:id="2" w:name="_GoBack"/>
            <w:bookmarkEnd w:id="2"/>
          </w:p>
        </w:tc>
      </w:tr>
      <w:tr w:rsidR="00432081" w:rsidRPr="00ED237C" w:rsidTr="00ED237C">
        <w:trPr>
          <w:trHeight w:val="87"/>
        </w:trPr>
        <w:tc>
          <w:tcPr>
            <w:tcW w:w="10682" w:type="dxa"/>
            <w:gridSpan w:val="2"/>
            <w:shd w:val="clear" w:color="auto" w:fill="auto"/>
            <w:vAlign w:val="center"/>
          </w:tcPr>
          <w:p w:rsidR="007F4C75" w:rsidRDefault="007F4C75"/>
          <w:tbl>
            <w:tblPr>
              <w:tblW w:w="10632" w:type="dxa"/>
              <w:tblLook w:val="04A0" w:firstRow="1" w:lastRow="0" w:firstColumn="1" w:lastColumn="0" w:noHBand="0" w:noVBand="1"/>
            </w:tblPr>
            <w:tblGrid>
              <w:gridCol w:w="10632"/>
            </w:tblGrid>
            <w:tr w:rsidR="00432081" w:rsidRPr="004D2620" w:rsidTr="00B61653">
              <w:trPr>
                <w:trHeight w:val="87"/>
              </w:trPr>
              <w:tc>
                <w:tcPr>
                  <w:tcW w:w="10632" w:type="dxa"/>
                  <w:shd w:val="clear" w:color="auto" w:fill="auto"/>
                  <w:vAlign w:val="center"/>
                </w:tcPr>
                <w:p w:rsidR="00432081" w:rsidRPr="002B30FC" w:rsidRDefault="00432081" w:rsidP="004D2620">
                  <w:pPr>
                    <w:spacing w:after="0" w:line="240" w:lineRule="auto"/>
                    <w:jc w:val="center"/>
                    <w:rPr>
                      <w:rFonts w:ascii="Times New Roman" w:eastAsia="Times New Roman" w:hAnsi="Times New Roman" w:cs="Times New Roman"/>
                      <w:b/>
                      <w:color w:val="002060"/>
                      <w:sz w:val="24"/>
                      <w:szCs w:val="24"/>
                      <w:lang w:eastAsia="ru-RU"/>
                    </w:rPr>
                  </w:pPr>
                  <w:r w:rsidRPr="002B30FC">
                    <w:rPr>
                      <w:rFonts w:ascii="Times New Roman" w:eastAsia="Times New Roman" w:hAnsi="Times New Roman" w:cs="Times New Roman"/>
                      <w:b/>
                      <w:color w:val="002060"/>
                      <w:sz w:val="24"/>
                      <w:szCs w:val="24"/>
                      <w:lang w:eastAsia="ru-RU"/>
                    </w:rPr>
                    <w:lastRenderedPageBreak/>
                    <w:t>Предварительная регистрация обязательна!</w:t>
                  </w:r>
                </w:p>
                <w:p w:rsidR="007F4C75" w:rsidRPr="004D2620" w:rsidRDefault="007F4C75" w:rsidP="004D2620">
                  <w:pPr>
                    <w:spacing w:after="0" w:line="240" w:lineRule="auto"/>
                    <w:jc w:val="center"/>
                    <w:rPr>
                      <w:rFonts w:ascii="Times New Roman" w:eastAsia="Times New Roman" w:hAnsi="Times New Roman" w:cs="Times New Roman"/>
                      <w:b/>
                      <w:szCs w:val="24"/>
                      <w:lang w:eastAsia="ru-RU"/>
                    </w:rPr>
                  </w:pPr>
                </w:p>
              </w:tc>
            </w:tr>
            <w:tr w:rsidR="00432081" w:rsidRPr="004D2620" w:rsidTr="00B61653">
              <w:trPr>
                <w:trHeight w:val="87"/>
              </w:trPr>
              <w:tc>
                <w:tcPr>
                  <w:tcW w:w="10632" w:type="dxa"/>
                  <w:shd w:val="clear" w:color="auto" w:fill="auto"/>
                  <w:vAlign w:val="center"/>
                </w:tcPr>
                <w:p w:rsidR="00432081" w:rsidRPr="002B30FC" w:rsidRDefault="00432081" w:rsidP="00432081">
                  <w:pPr>
                    <w:spacing w:after="0" w:line="240" w:lineRule="auto"/>
                    <w:jc w:val="center"/>
                    <w:rPr>
                      <w:rFonts w:ascii="Times New Roman" w:eastAsia="Times New Roman" w:hAnsi="Times New Roman" w:cs="Times New Roman"/>
                      <w:b/>
                      <w:sz w:val="24"/>
                      <w:szCs w:val="24"/>
                      <w:u w:val="single"/>
                      <w:lang w:eastAsia="ru-RU"/>
                    </w:rPr>
                  </w:pPr>
                  <w:r w:rsidRPr="002B30FC">
                    <w:rPr>
                      <w:rFonts w:ascii="Times New Roman" w:eastAsia="Times New Roman" w:hAnsi="Times New Roman" w:cs="Times New Roman"/>
                      <w:b/>
                      <w:sz w:val="24"/>
                      <w:szCs w:val="24"/>
                      <w:u w:val="single"/>
                      <w:lang w:eastAsia="ru-RU"/>
                    </w:rPr>
                    <w:t>Основанием для оплаты служит настоящее письмо-оферта (п. 2 ст. 432 ГК РФ).</w:t>
                  </w:r>
                </w:p>
                <w:p w:rsidR="007F4C75" w:rsidRPr="004D2620" w:rsidRDefault="007F4C75" w:rsidP="00432081">
                  <w:pPr>
                    <w:spacing w:after="0" w:line="240" w:lineRule="auto"/>
                    <w:jc w:val="center"/>
                    <w:rPr>
                      <w:rFonts w:ascii="Times New Roman" w:eastAsia="Times New Roman" w:hAnsi="Times New Roman" w:cs="Times New Roman"/>
                      <w:b/>
                      <w:szCs w:val="24"/>
                      <w:u w:val="single"/>
                      <w:lang w:eastAsia="ru-RU"/>
                    </w:rPr>
                  </w:pPr>
                </w:p>
                <w:p w:rsidR="007F4C75" w:rsidRPr="002B30FC" w:rsidRDefault="000F7284" w:rsidP="00845DF4">
                  <w:pPr>
                    <w:spacing w:after="0" w:line="240" w:lineRule="auto"/>
                    <w:jc w:val="both"/>
                    <w:rPr>
                      <w:rFonts w:ascii="Times New Roman" w:eastAsia="Times New Roman" w:hAnsi="Times New Roman" w:cs="Times New Roman"/>
                      <w:sz w:val="24"/>
                      <w:szCs w:val="24"/>
                      <w:lang w:eastAsia="ru-RU"/>
                    </w:rPr>
                  </w:pPr>
                  <w:r w:rsidRPr="002B30FC">
                    <w:rPr>
                      <w:rFonts w:ascii="Times New Roman" w:eastAsia="Times New Roman" w:hAnsi="Times New Roman" w:cs="Times New Roman"/>
                      <w:b/>
                      <w:sz w:val="24"/>
                      <w:szCs w:val="24"/>
                      <w:lang w:eastAsia="ru-RU"/>
                    </w:rPr>
                    <w:t xml:space="preserve">Вход по платежным документам. </w:t>
                  </w:r>
                  <w:r w:rsidR="00A9504D" w:rsidRPr="002B30FC">
                    <w:rPr>
                      <w:rFonts w:ascii="Times New Roman" w:eastAsia="Times New Roman" w:hAnsi="Times New Roman" w:cs="Times New Roman"/>
                      <w:b/>
                      <w:sz w:val="24"/>
                      <w:szCs w:val="24"/>
                      <w:lang w:eastAsia="ru-RU"/>
                    </w:rPr>
                    <w:t xml:space="preserve">В счет оплаты принимаем гарантийные письма. </w:t>
                  </w:r>
                  <w:r w:rsidRPr="002B30FC">
                    <w:rPr>
                      <w:rFonts w:ascii="Times New Roman" w:eastAsia="Times New Roman" w:hAnsi="Times New Roman" w:cs="Times New Roman"/>
                      <w:b/>
                      <w:sz w:val="24"/>
                      <w:szCs w:val="24"/>
                      <w:lang w:eastAsia="ru-RU"/>
                    </w:rPr>
                    <w:t>Возможна оплата за наличный расчет в день проведения семинара.</w:t>
                  </w:r>
                  <w:r w:rsidRPr="002B30FC">
                    <w:rPr>
                      <w:rFonts w:ascii="Times New Roman" w:eastAsia="Times New Roman" w:hAnsi="Times New Roman" w:cs="Times New Roman"/>
                      <w:sz w:val="24"/>
                      <w:szCs w:val="24"/>
                      <w:lang w:eastAsia="ru-RU"/>
                    </w:rPr>
                    <w:t xml:space="preserve"> </w:t>
                  </w:r>
                </w:p>
                <w:p w:rsidR="00432081" w:rsidRPr="004D2620" w:rsidRDefault="000F7284" w:rsidP="00845DF4">
                  <w:pPr>
                    <w:spacing w:after="0" w:line="240" w:lineRule="auto"/>
                    <w:jc w:val="both"/>
                    <w:rPr>
                      <w:rFonts w:ascii="Times New Roman" w:eastAsia="Times New Roman" w:hAnsi="Times New Roman" w:cs="Times New Roman"/>
                      <w:color w:val="002060"/>
                      <w:szCs w:val="24"/>
                      <w:lang w:eastAsia="ru-RU"/>
                    </w:rPr>
                  </w:pPr>
                  <w:r w:rsidRPr="002B30FC">
                    <w:rPr>
                      <w:rFonts w:ascii="Times New Roman" w:eastAsia="Times New Roman" w:hAnsi="Times New Roman" w:cs="Times New Roman"/>
                      <w:sz w:val="24"/>
                      <w:szCs w:val="24"/>
                      <w:lang w:eastAsia="ru-RU"/>
                    </w:rPr>
                    <w:t xml:space="preserve">Для безналичного расчета в платежном поручении указать: «оплата за консультационные услуги» на основании данного информационного письма. </w:t>
                  </w:r>
                  <w:r w:rsidR="007F4C75" w:rsidRPr="002B30FC">
                    <w:rPr>
                      <w:rFonts w:ascii="Times New Roman" w:eastAsia="Times New Roman" w:hAnsi="Times New Roman" w:cs="Times New Roman"/>
                      <w:sz w:val="24"/>
                      <w:szCs w:val="24"/>
                      <w:lang w:eastAsia="ru-RU"/>
                    </w:rPr>
                    <w:t xml:space="preserve">Получатель: ООО «Консультационный Центр», ИНН 6730049994, КПП 673001001, </w:t>
                  </w:r>
                  <w:proofErr w:type="gramStart"/>
                  <w:r w:rsidR="007F4C75" w:rsidRPr="002B30FC">
                    <w:rPr>
                      <w:rFonts w:ascii="Times New Roman" w:eastAsia="Times New Roman" w:hAnsi="Times New Roman" w:cs="Times New Roman"/>
                      <w:sz w:val="24"/>
                      <w:szCs w:val="24"/>
                      <w:lang w:eastAsia="ru-RU"/>
                    </w:rPr>
                    <w:t>р</w:t>
                  </w:r>
                  <w:proofErr w:type="gramEnd"/>
                  <w:r w:rsidR="007F4C75" w:rsidRPr="002B30FC">
                    <w:rPr>
                      <w:rFonts w:ascii="Times New Roman" w:eastAsia="Times New Roman" w:hAnsi="Times New Roman" w:cs="Times New Roman"/>
                      <w:sz w:val="24"/>
                      <w:szCs w:val="24"/>
                      <w:lang w:eastAsia="ru-RU"/>
                    </w:rPr>
                    <w:t>/с 40702810459020005413 в Смоленском отделении N8609 ПАО Сбербанка России г. Смоленска, БИК 046614632, к/с 30101810000000000632</w:t>
                  </w:r>
                </w:p>
              </w:tc>
            </w:tr>
          </w:tbl>
          <w:p w:rsidR="00432081" w:rsidRPr="004D2620" w:rsidRDefault="00432081" w:rsidP="00432081">
            <w:pPr>
              <w:spacing w:after="0" w:line="240" w:lineRule="auto"/>
              <w:jc w:val="center"/>
              <w:rPr>
                <w:rFonts w:ascii="Times New Roman" w:eastAsia="Times New Roman" w:hAnsi="Times New Roman" w:cs="Times New Roman"/>
                <w:szCs w:val="24"/>
                <w:lang w:eastAsia="ru-RU"/>
              </w:rPr>
            </w:pPr>
          </w:p>
        </w:tc>
      </w:tr>
    </w:tbl>
    <w:p w:rsidR="00432081" w:rsidRPr="00432081" w:rsidRDefault="00432081" w:rsidP="006C32F3">
      <w:pPr>
        <w:spacing w:after="0" w:line="240" w:lineRule="auto"/>
        <w:rPr>
          <w:rFonts w:ascii="Times New Roman" w:eastAsia="Times New Roman" w:hAnsi="Times New Roman" w:cs="Times New Roman"/>
          <w:color w:val="002060"/>
          <w:sz w:val="24"/>
          <w:szCs w:val="24"/>
          <w:lang w:eastAsia="ru-RU"/>
        </w:rPr>
      </w:pPr>
    </w:p>
    <w:sectPr w:rsidR="00432081" w:rsidRPr="00432081" w:rsidSect="00EA1EE9">
      <w:pgSz w:w="11906" w:h="16838"/>
      <w:pgMar w:top="720" w:right="680"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D1"/>
    <w:multiLevelType w:val="hybridMultilevel"/>
    <w:tmpl w:val="4FDE698E"/>
    <w:lvl w:ilvl="0" w:tplc="B7908802">
      <w:start w:val="1"/>
      <w:numFmt w:val="bullet"/>
      <w:lvlText w:val=""/>
      <w:lvlJc w:val="left"/>
      <w:pPr>
        <w:ind w:left="1562" w:hanging="360"/>
      </w:pPr>
      <w:rPr>
        <w:rFonts w:ascii="Symbol" w:hAnsi="Symbol" w:hint="default"/>
      </w:rPr>
    </w:lvl>
    <w:lvl w:ilvl="1" w:tplc="04190003" w:tentative="1">
      <w:start w:val="1"/>
      <w:numFmt w:val="bullet"/>
      <w:lvlText w:val="o"/>
      <w:lvlJc w:val="left"/>
      <w:pPr>
        <w:ind w:left="2282" w:hanging="360"/>
      </w:pPr>
      <w:rPr>
        <w:rFonts w:ascii="Courier New" w:hAnsi="Courier New" w:cs="Courier New"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1">
    <w:nsid w:val="043F11B1"/>
    <w:multiLevelType w:val="hybridMultilevel"/>
    <w:tmpl w:val="DDE4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80D3F"/>
    <w:multiLevelType w:val="hybridMultilevel"/>
    <w:tmpl w:val="B07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A7740"/>
    <w:multiLevelType w:val="hybridMultilevel"/>
    <w:tmpl w:val="4C20C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C76D0"/>
    <w:multiLevelType w:val="hybridMultilevel"/>
    <w:tmpl w:val="BB3C5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AD14D8"/>
    <w:multiLevelType w:val="hybridMultilevel"/>
    <w:tmpl w:val="B8B8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B0AC5"/>
    <w:multiLevelType w:val="hybridMultilevel"/>
    <w:tmpl w:val="C760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04AD2"/>
    <w:multiLevelType w:val="hybridMultilevel"/>
    <w:tmpl w:val="37481052"/>
    <w:lvl w:ilvl="0" w:tplc="B79088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A0984"/>
    <w:multiLevelType w:val="hybridMultilevel"/>
    <w:tmpl w:val="6934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01D07"/>
    <w:multiLevelType w:val="hybridMultilevel"/>
    <w:tmpl w:val="9CF6FD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BCE38A1"/>
    <w:multiLevelType w:val="hybridMultilevel"/>
    <w:tmpl w:val="7FDE0B4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102D60"/>
    <w:multiLevelType w:val="hybridMultilevel"/>
    <w:tmpl w:val="D2D49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71813"/>
    <w:multiLevelType w:val="hybridMultilevel"/>
    <w:tmpl w:val="B92E9B9C"/>
    <w:lvl w:ilvl="0" w:tplc="53ECECF6">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E03B7"/>
    <w:multiLevelType w:val="hybridMultilevel"/>
    <w:tmpl w:val="788AA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30684"/>
    <w:multiLevelType w:val="hybridMultilevel"/>
    <w:tmpl w:val="2D52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02F61"/>
    <w:multiLevelType w:val="hybridMultilevel"/>
    <w:tmpl w:val="D2CEE6A2"/>
    <w:lvl w:ilvl="0" w:tplc="0EFAD1E2">
      <w:numFmt w:val="bullet"/>
      <w:lvlText w:val="•"/>
      <w:lvlJc w:val="left"/>
      <w:pPr>
        <w:ind w:left="1065" w:hanging="705"/>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B84C70"/>
    <w:multiLevelType w:val="hybridMultilevel"/>
    <w:tmpl w:val="486473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0083B82"/>
    <w:multiLevelType w:val="hybridMultilevel"/>
    <w:tmpl w:val="3DD2FDFC"/>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18">
    <w:nsid w:val="42003899"/>
    <w:multiLevelType w:val="hybridMultilevel"/>
    <w:tmpl w:val="26F4EC6A"/>
    <w:lvl w:ilvl="0" w:tplc="0419000F">
      <w:start w:val="1"/>
      <w:numFmt w:val="decimal"/>
      <w:lvlText w:val="%1."/>
      <w:lvlJc w:val="left"/>
      <w:pPr>
        <w:ind w:left="771" w:hanging="360"/>
      </w:pPr>
    </w:lvl>
    <w:lvl w:ilvl="1" w:tplc="04190019">
      <w:start w:val="1"/>
      <w:numFmt w:val="lowerLetter"/>
      <w:lvlText w:val="%2."/>
      <w:lvlJc w:val="left"/>
      <w:pPr>
        <w:ind w:left="1491" w:hanging="360"/>
      </w:pPr>
    </w:lvl>
    <w:lvl w:ilvl="2" w:tplc="0419001B">
      <w:start w:val="1"/>
      <w:numFmt w:val="lowerRoman"/>
      <w:lvlText w:val="%3."/>
      <w:lvlJc w:val="right"/>
      <w:pPr>
        <w:ind w:left="2211" w:hanging="180"/>
      </w:pPr>
    </w:lvl>
    <w:lvl w:ilvl="3" w:tplc="0419000F">
      <w:start w:val="1"/>
      <w:numFmt w:val="decimal"/>
      <w:lvlText w:val="%4."/>
      <w:lvlJc w:val="left"/>
      <w:pPr>
        <w:ind w:left="2931" w:hanging="360"/>
      </w:pPr>
    </w:lvl>
    <w:lvl w:ilvl="4" w:tplc="04190019">
      <w:start w:val="1"/>
      <w:numFmt w:val="lowerLetter"/>
      <w:lvlText w:val="%5."/>
      <w:lvlJc w:val="left"/>
      <w:pPr>
        <w:ind w:left="3651" w:hanging="360"/>
      </w:pPr>
    </w:lvl>
    <w:lvl w:ilvl="5" w:tplc="0419001B">
      <w:start w:val="1"/>
      <w:numFmt w:val="lowerRoman"/>
      <w:lvlText w:val="%6."/>
      <w:lvlJc w:val="right"/>
      <w:pPr>
        <w:ind w:left="4371" w:hanging="180"/>
      </w:pPr>
    </w:lvl>
    <w:lvl w:ilvl="6" w:tplc="0419000F">
      <w:start w:val="1"/>
      <w:numFmt w:val="decimal"/>
      <w:lvlText w:val="%7."/>
      <w:lvlJc w:val="left"/>
      <w:pPr>
        <w:ind w:left="5091" w:hanging="360"/>
      </w:pPr>
    </w:lvl>
    <w:lvl w:ilvl="7" w:tplc="04190019">
      <w:start w:val="1"/>
      <w:numFmt w:val="lowerLetter"/>
      <w:lvlText w:val="%8."/>
      <w:lvlJc w:val="left"/>
      <w:pPr>
        <w:ind w:left="5811" w:hanging="360"/>
      </w:pPr>
    </w:lvl>
    <w:lvl w:ilvl="8" w:tplc="0419001B">
      <w:start w:val="1"/>
      <w:numFmt w:val="lowerRoman"/>
      <w:lvlText w:val="%9."/>
      <w:lvlJc w:val="right"/>
      <w:pPr>
        <w:ind w:left="6531" w:hanging="180"/>
      </w:pPr>
    </w:lvl>
  </w:abstractNum>
  <w:abstractNum w:abstractNumId="19">
    <w:nsid w:val="473467AB"/>
    <w:multiLevelType w:val="hybridMultilevel"/>
    <w:tmpl w:val="AA2E245A"/>
    <w:lvl w:ilvl="0" w:tplc="0EFAD1E2">
      <w:numFmt w:val="bullet"/>
      <w:lvlText w:val="•"/>
      <w:lvlJc w:val="left"/>
      <w:pPr>
        <w:ind w:left="1065" w:hanging="705"/>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5750A"/>
    <w:multiLevelType w:val="hybridMultilevel"/>
    <w:tmpl w:val="9CF8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07C5F"/>
    <w:multiLevelType w:val="hybridMultilevel"/>
    <w:tmpl w:val="43C8C362"/>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22">
    <w:nsid w:val="4A8B7ED7"/>
    <w:multiLevelType w:val="hybridMultilevel"/>
    <w:tmpl w:val="AF725224"/>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23">
    <w:nsid w:val="4FA24CEC"/>
    <w:multiLevelType w:val="hybridMultilevel"/>
    <w:tmpl w:val="7E168D6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4E51AC4"/>
    <w:multiLevelType w:val="hybridMultilevel"/>
    <w:tmpl w:val="34727B0C"/>
    <w:lvl w:ilvl="0" w:tplc="B79088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07360D"/>
    <w:multiLevelType w:val="hybridMultilevel"/>
    <w:tmpl w:val="86084906"/>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26">
    <w:nsid w:val="59B300E3"/>
    <w:multiLevelType w:val="hybridMultilevel"/>
    <w:tmpl w:val="54A8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AC42B2"/>
    <w:multiLevelType w:val="hybridMultilevel"/>
    <w:tmpl w:val="B2923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D0454D"/>
    <w:multiLevelType w:val="hybridMultilevel"/>
    <w:tmpl w:val="BEBCC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8F41D9"/>
    <w:multiLevelType w:val="hybridMultilevel"/>
    <w:tmpl w:val="D064312E"/>
    <w:lvl w:ilvl="0" w:tplc="04190001">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30">
    <w:nsid w:val="66C67888"/>
    <w:multiLevelType w:val="hybridMultilevel"/>
    <w:tmpl w:val="59AA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E2942"/>
    <w:multiLevelType w:val="hybridMultilevel"/>
    <w:tmpl w:val="11368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9E758F"/>
    <w:multiLevelType w:val="hybridMultilevel"/>
    <w:tmpl w:val="6A768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4786BFE"/>
    <w:multiLevelType w:val="hybridMultilevel"/>
    <w:tmpl w:val="5FB62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F5527B8"/>
    <w:multiLevelType w:val="hybridMultilevel"/>
    <w:tmpl w:val="0E7E38A0"/>
    <w:lvl w:ilvl="0" w:tplc="0419000F">
      <w:start w:val="1"/>
      <w:numFmt w:val="decimal"/>
      <w:lvlText w:val="%1."/>
      <w:lvlJc w:val="left"/>
      <w:pPr>
        <w:ind w:left="771" w:hanging="360"/>
      </w:pPr>
    </w:lvl>
    <w:lvl w:ilvl="1" w:tplc="04190019">
      <w:start w:val="1"/>
      <w:numFmt w:val="lowerLetter"/>
      <w:lvlText w:val="%2."/>
      <w:lvlJc w:val="left"/>
      <w:pPr>
        <w:ind w:left="1491" w:hanging="360"/>
      </w:pPr>
    </w:lvl>
    <w:lvl w:ilvl="2" w:tplc="0419001B">
      <w:start w:val="1"/>
      <w:numFmt w:val="lowerRoman"/>
      <w:lvlText w:val="%3."/>
      <w:lvlJc w:val="right"/>
      <w:pPr>
        <w:ind w:left="2211" w:hanging="180"/>
      </w:pPr>
    </w:lvl>
    <w:lvl w:ilvl="3" w:tplc="0419000F">
      <w:start w:val="1"/>
      <w:numFmt w:val="decimal"/>
      <w:lvlText w:val="%4."/>
      <w:lvlJc w:val="left"/>
      <w:pPr>
        <w:ind w:left="2931" w:hanging="360"/>
      </w:pPr>
    </w:lvl>
    <w:lvl w:ilvl="4" w:tplc="04190019">
      <w:start w:val="1"/>
      <w:numFmt w:val="lowerLetter"/>
      <w:lvlText w:val="%5."/>
      <w:lvlJc w:val="left"/>
      <w:pPr>
        <w:ind w:left="3651" w:hanging="360"/>
      </w:pPr>
    </w:lvl>
    <w:lvl w:ilvl="5" w:tplc="0419001B">
      <w:start w:val="1"/>
      <w:numFmt w:val="lowerRoman"/>
      <w:lvlText w:val="%6."/>
      <w:lvlJc w:val="right"/>
      <w:pPr>
        <w:ind w:left="4371" w:hanging="180"/>
      </w:pPr>
    </w:lvl>
    <w:lvl w:ilvl="6" w:tplc="0419000F">
      <w:start w:val="1"/>
      <w:numFmt w:val="decimal"/>
      <w:lvlText w:val="%7."/>
      <w:lvlJc w:val="left"/>
      <w:pPr>
        <w:ind w:left="5091" w:hanging="360"/>
      </w:pPr>
    </w:lvl>
    <w:lvl w:ilvl="7" w:tplc="04190019">
      <w:start w:val="1"/>
      <w:numFmt w:val="lowerLetter"/>
      <w:lvlText w:val="%8."/>
      <w:lvlJc w:val="left"/>
      <w:pPr>
        <w:ind w:left="5811" w:hanging="360"/>
      </w:pPr>
    </w:lvl>
    <w:lvl w:ilvl="8" w:tplc="0419001B">
      <w:start w:val="1"/>
      <w:numFmt w:val="lowerRoman"/>
      <w:lvlText w:val="%9."/>
      <w:lvlJc w:val="right"/>
      <w:pPr>
        <w:ind w:left="6531" w:hanging="180"/>
      </w:pPr>
    </w:lvl>
  </w:abstractNum>
  <w:num w:numId="1">
    <w:abstractNumId w:val="15"/>
  </w:num>
  <w:num w:numId="2">
    <w:abstractNumId w:val="19"/>
  </w:num>
  <w:num w:numId="3">
    <w:abstractNumId w:val="3"/>
  </w:num>
  <w:num w:numId="4">
    <w:abstractNumId w:val="14"/>
  </w:num>
  <w:num w:numId="5">
    <w:abstractNumId w:val="28"/>
  </w:num>
  <w:num w:numId="6">
    <w:abstractNumId w:val="12"/>
  </w:num>
  <w:num w:numId="7">
    <w:abstractNumId w:val="0"/>
  </w:num>
  <w:num w:numId="8">
    <w:abstractNumId w:val="7"/>
  </w:num>
  <w:num w:numId="9">
    <w:abstractNumId w:val="24"/>
  </w:num>
  <w:num w:numId="10">
    <w:abstractNumId w:val="32"/>
  </w:num>
  <w:num w:numId="11">
    <w:abstractNumId w:val="30"/>
  </w:num>
  <w:num w:numId="12">
    <w:abstractNumId w:val="9"/>
  </w:num>
  <w:num w:numId="13">
    <w:abstractNumId w:val="23"/>
  </w:num>
  <w:num w:numId="14">
    <w:abstractNumId w:val="4"/>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5"/>
  </w:num>
  <w:num w:numId="19">
    <w:abstractNumId w:val="29"/>
  </w:num>
  <w:num w:numId="20">
    <w:abstractNumId w:val="17"/>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6"/>
  </w:num>
  <w:num w:numId="26">
    <w:abstractNumId w:val="20"/>
  </w:num>
  <w:num w:numId="27">
    <w:abstractNumId w:val="31"/>
  </w:num>
  <w:num w:numId="28">
    <w:abstractNumId w:val="33"/>
  </w:num>
  <w:num w:numId="29">
    <w:abstractNumId w:val="16"/>
  </w:num>
  <w:num w:numId="30">
    <w:abstractNumId w:val="27"/>
  </w:num>
  <w:num w:numId="31">
    <w:abstractNumId w:val="8"/>
  </w:num>
  <w:num w:numId="32">
    <w:abstractNumId w:val="26"/>
  </w:num>
  <w:num w:numId="33">
    <w:abstractNumId w:val="2"/>
  </w:num>
  <w:num w:numId="34">
    <w:abstractNumId w:val="13"/>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3B"/>
    <w:rsid w:val="00004C9B"/>
    <w:rsid w:val="000158E5"/>
    <w:rsid w:val="0003234C"/>
    <w:rsid w:val="000B296D"/>
    <w:rsid w:val="000B56CA"/>
    <w:rsid w:val="000C535B"/>
    <w:rsid w:val="000D099E"/>
    <w:rsid w:val="000D1863"/>
    <w:rsid w:val="000E35F2"/>
    <w:rsid w:val="000E7DA4"/>
    <w:rsid w:val="000F7284"/>
    <w:rsid w:val="0011224D"/>
    <w:rsid w:val="00122E25"/>
    <w:rsid w:val="001233F9"/>
    <w:rsid w:val="00126941"/>
    <w:rsid w:val="00134F2C"/>
    <w:rsid w:val="001362B2"/>
    <w:rsid w:val="00145F79"/>
    <w:rsid w:val="00197F02"/>
    <w:rsid w:val="001B39F3"/>
    <w:rsid w:val="001B749D"/>
    <w:rsid w:val="001F124B"/>
    <w:rsid w:val="001F3D63"/>
    <w:rsid w:val="0021157B"/>
    <w:rsid w:val="0023546D"/>
    <w:rsid w:val="00262C08"/>
    <w:rsid w:val="0027630C"/>
    <w:rsid w:val="002810A6"/>
    <w:rsid w:val="002A3C2D"/>
    <w:rsid w:val="002B30FC"/>
    <w:rsid w:val="002C6DE8"/>
    <w:rsid w:val="002C6E11"/>
    <w:rsid w:val="00316A30"/>
    <w:rsid w:val="003224E4"/>
    <w:rsid w:val="00327994"/>
    <w:rsid w:val="003368D0"/>
    <w:rsid w:val="00344BFE"/>
    <w:rsid w:val="00356826"/>
    <w:rsid w:val="003928C9"/>
    <w:rsid w:val="003B65DB"/>
    <w:rsid w:val="003D1F36"/>
    <w:rsid w:val="00414756"/>
    <w:rsid w:val="00432081"/>
    <w:rsid w:val="004471A3"/>
    <w:rsid w:val="00482C7E"/>
    <w:rsid w:val="0049413B"/>
    <w:rsid w:val="004954A5"/>
    <w:rsid w:val="004A2F72"/>
    <w:rsid w:val="004B5553"/>
    <w:rsid w:val="004C3200"/>
    <w:rsid w:val="004D0133"/>
    <w:rsid w:val="004D2620"/>
    <w:rsid w:val="004D4CAC"/>
    <w:rsid w:val="004D6B6D"/>
    <w:rsid w:val="0052103F"/>
    <w:rsid w:val="0052614E"/>
    <w:rsid w:val="00540FFD"/>
    <w:rsid w:val="0054224B"/>
    <w:rsid w:val="0055451E"/>
    <w:rsid w:val="0056114D"/>
    <w:rsid w:val="00564224"/>
    <w:rsid w:val="00592B26"/>
    <w:rsid w:val="005A12DD"/>
    <w:rsid w:val="005A4CA7"/>
    <w:rsid w:val="005D5A7C"/>
    <w:rsid w:val="005E24A5"/>
    <w:rsid w:val="005F61D0"/>
    <w:rsid w:val="00607186"/>
    <w:rsid w:val="00662AAB"/>
    <w:rsid w:val="00665BF5"/>
    <w:rsid w:val="006719A2"/>
    <w:rsid w:val="00683630"/>
    <w:rsid w:val="0069222D"/>
    <w:rsid w:val="006B0F8B"/>
    <w:rsid w:val="006B19A8"/>
    <w:rsid w:val="006B44DA"/>
    <w:rsid w:val="006B6A40"/>
    <w:rsid w:val="006C32F3"/>
    <w:rsid w:val="006C3FD8"/>
    <w:rsid w:val="006D0EAA"/>
    <w:rsid w:val="006F42AE"/>
    <w:rsid w:val="007107F5"/>
    <w:rsid w:val="00711089"/>
    <w:rsid w:val="00723809"/>
    <w:rsid w:val="00723D5C"/>
    <w:rsid w:val="007305C3"/>
    <w:rsid w:val="00737736"/>
    <w:rsid w:val="00742BA9"/>
    <w:rsid w:val="00751EC6"/>
    <w:rsid w:val="007724DD"/>
    <w:rsid w:val="00773016"/>
    <w:rsid w:val="007D00FB"/>
    <w:rsid w:val="007E1976"/>
    <w:rsid w:val="007F4C75"/>
    <w:rsid w:val="0081185B"/>
    <w:rsid w:val="008177E3"/>
    <w:rsid w:val="00824AA8"/>
    <w:rsid w:val="00845DF4"/>
    <w:rsid w:val="0085674A"/>
    <w:rsid w:val="008A0CDC"/>
    <w:rsid w:val="008A5CF8"/>
    <w:rsid w:val="008E0A1B"/>
    <w:rsid w:val="008E3F3B"/>
    <w:rsid w:val="008E4E35"/>
    <w:rsid w:val="008F5B95"/>
    <w:rsid w:val="00906AD5"/>
    <w:rsid w:val="00914741"/>
    <w:rsid w:val="00917464"/>
    <w:rsid w:val="009242A7"/>
    <w:rsid w:val="00930E81"/>
    <w:rsid w:val="00946B01"/>
    <w:rsid w:val="00963E5A"/>
    <w:rsid w:val="00966AF3"/>
    <w:rsid w:val="00975193"/>
    <w:rsid w:val="00983C3C"/>
    <w:rsid w:val="00984E6D"/>
    <w:rsid w:val="00985CA6"/>
    <w:rsid w:val="00994847"/>
    <w:rsid w:val="009A020E"/>
    <w:rsid w:val="009C4EAE"/>
    <w:rsid w:val="009C6984"/>
    <w:rsid w:val="009D4A2A"/>
    <w:rsid w:val="00A01984"/>
    <w:rsid w:val="00A17999"/>
    <w:rsid w:val="00A24632"/>
    <w:rsid w:val="00A317BA"/>
    <w:rsid w:val="00A42D3F"/>
    <w:rsid w:val="00A55438"/>
    <w:rsid w:val="00A57EAF"/>
    <w:rsid w:val="00A634DB"/>
    <w:rsid w:val="00A679A3"/>
    <w:rsid w:val="00A75EA4"/>
    <w:rsid w:val="00A812F2"/>
    <w:rsid w:val="00A81B25"/>
    <w:rsid w:val="00A91C59"/>
    <w:rsid w:val="00A93730"/>
    <w:rsid w:val="00A9504D"/>
    <w:rsid w:val="00AA6CB9"/>
    <w:rsid w:val="00AC7D87"/>
    <w:rsid w:val="00AE010F"/>
    <w:rsid w:val="00AE31C6"/>
    <w:rsid w:val="00AE529E"/>
    <w:rsid w:val="00AF0D1B"/>
    <w:rsid w:val="00B26996"/>
    <w:rsid w:val="00B61653"/>
    <w:rsid w:val="00B951E7"/>
    <w:rsid w:val="00BA4647"/>
    <w:rsid w:val="00BC108A"/>
    <w:rsid w:val="00BD50C3"/>
    <w:rsid w:val="00BE3CF6"/>
    <w:rsid w:val="00BF7FCF"/>
    <w:rsid w:val="00C05E27"/>
    <w:rsid w:val="00C23D19"/>
    <w:rsid w:val="00C2520E"/>
    <w:rsid w:val="00C26A17"/>
    <w:rsid w:val="00C33B6B"/>
    <w:rsid w:val="00C40372"/>
    <w:rsid w:val="00C518FF"/>
    <w:rsid w:val="00C556BB"/>
    <w:rsid w:val="00C66EE4"/>
    <w:rsid w:val="00C94AE2"/>
    <w:rsid w:val="00CB03F2"/>
    <w:rsid w:val="00CB2C83"/>
    <w:rsid w:val="00CC0537"/>
    <w:rsid w:val="00CC23D8"/>
    <w:rsid w:val="00CE13B7"/>
    <w:rsid w:val="00D05842"/>
    <w:rsid w:val="00D30FB6"/>
    <w:rsid w:val="00D37EE5"/>
    <w:rsid w:val="00D53DCB"/>
    <w:rsid w:val="00D87BCF"/>
    <w:rsid w:val="00DA4157"/>
    <w:rsid w:val="00DA7ED1"/>
    <w:rsid w:val="00DB48BF"/>
    <w:rsid w:val="00DB75E2"/>
    <w:rsid w:val="00DE5C7E"/>
    <w:rsid w:val="00DF5DDD"/>
    <w:rsid w:val="00E00B05"/>
    <w:rsid w:val="00E33974"/>
    <w:rsid w:val="00E47085"/>
    <w:rsid w:val="00E614E9"/>
    <w:rsid w:val="00E77362"/>
    <w:rsid w:val="00EA1EE9"/>
    <w:rsid w:val="00EC52E2"/>
    <w:rsid w:val="00ED237C"/>
    <w:rsid w:val="00ED251B"/>
    <w:rsid w:val="00EE6C2A"/>
    <w:rsid w:val="00F02F0E"/>
    <w:rsid w:val="00F03C84"/>
    <w:rsid w:val="00F12522"/>
    <w:rsid w:val="00F13D02"/>
    <w:rsid w:val="00F22BFC"/>
    <w:rsid w:val="00F5439C"/>
    <w:rsid w:val="00F7401C"/>
    <w:rsid w:val="00F767B7"/>
    <w:rsid w:val="00F86BC0"/>
    <w:rsid w:val="00F95385"/>
    <w:rsid w:val="00FA0F57"/>
    <w:rsid w:val="00FB1051"/>
    <w:rsid w:val="00FD3F2D"/>
    <w:rsid w:val="00FE4E9C"/>
    <w:rsid w:val="00FE5F6E"/>
    <w:rsid w:val="00FE6328"/>
    <w:rsid w:val="00FF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4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27994"/>
  </w:style>
  <w:style w:type="character" w:customStyle="1" w:styleId="s2">
    <w:name w:val="s2"/>
    <w:basedOn w:val="a0"/>
    <w:rsid w:val="00327994"/>
  </w:style>
  <w:style w:type="paragraph" w:customStyle="1" w:styleId="p3">
    <w:name w:val="p3"/>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3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081"/>
    <w:rPr>
      <w:rFonts w:ascii="Tahoma" w:hAnsi="Tahoma" w:cs="Tahoma"/>
      <w:sz w:val="16"/>
      <w:szCs w:val="16"/>
    </w:rPr>
  </w:style>
  <w:style w:type="paragraph" w:styleId="a5">
    <w:name w:val="List Paragraph"/>
    <w:basedOn w:val="a"/>
    <w:uiPriority w:val="34"/>
    <w:qFormat/>
    <w:rsid w:val="00A81B25"/>
    <w:pPr>
      <w:ind w:left="720"/>
      <w:contextualSpacing/>
    </w:pPr>
  </w:style>
  <w:style w:type="character" w:customStyle="1" w:styleId="s3">
    <w:name w:val="s3"/>
    <w:basedOn w:val="a0"/>
    <w:rsid w:val="0054224B"/>
  </w:style>
  <w:style w:type="character" w:customStyle="1" w:styleId="s4">
    <w:name w:val="s4"/>
    <w:basedOn w:val="a0"/>
    <w:rsid w:val="0054224B"/>
  </w:style>
  <w:style w:type="character" w:customStyle="1" w:styleId="20">
    <w:name w:val="Заголовок 2 Знак"/>
    <w:basedOn w:val="a0"/>
    <w:link w:val="2"/>
    <w:uiPriority w:val="9"/>
    <w:rsid w:val="0056422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B56CA"/>
    <w:rPr>
      <w:rFonts w:asciiTheme="majorHAnsi" w:eastAsiaTheme="majorEastAsia" w:hAnsiTheme="majorHAnsi" w:cstheme="majorBidi"/>
      <w:b/>
      <w:bCs/>
      <w:color w:val="365F91" w:themeColor="accent1" w:themeShade="BF"/>
      <w:sz w:val="28"/>
      <w:szCs w:val="28"/>
    </w:rPr>
  </w:style>
  <w:style w:type="paragraph" w:styleId="a6">
    <w:name w:val="Normal (Web)"/>
    <w:basedOn w:val="a"/>
    <w:semiHidden/>
    <w:unhideWhenUsed/>
    <w:rsid w:val="0055451E"/>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5545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42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27994"/>
  </w:style>
  <w:style w:type="character" w:customStyle="1" w:styleId="s2">
    <w:name w:val="s2"/>
    <w:basedOn w:val="a0"/>
    <w:rsid w:val="00327994"/>
  </w:style>
  <w:style w:type="paragraph" w:customStyle="1" w:styleId="p3">
    <w:name w:val="p3"/>
    <w:basedOn w:val="a"/>
    <w:rsid w:val="0032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32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081"/>
    <w:rPr>
      <w:rFonts w:ascii="Tahoma" w:hAnsi="Tahoma" w:cs="Tahoma"/>
      <w:sz w:val="16"/>
      <w:szCs w:val="16"/>
    </w:rPr>
  </w:style>
  <w:style w:type="paragraph" w:styleId="a5">
    <w:name w:val="List Paragraph"/>
    <w:basedOn w:val="a"/>
    <w:uiPriority w:val="34"/>
    <w:qFormat/>
    <w:rsid w:val="00A81B25"/>
    <w:pPr>
      <w:ind w:left="720"/>
      <w:contextualSpacing/>
    </w:pPr>
  </w:style>
  <w:style w:type="character" w:customStyle="1" w:styleId="s3">
    <w:name w:val="s3"/>
    <w:basedOn w:val="a0"/>
    <w:rsid w:val="0054224B"/>
  </w:style>
  <w:style w:type="character" w:customStyle="1" w:styleId="s4">
    <w:name w:val="s4"/>
    <w:basedOn w:val="a0"/>
    <w:rsid w:val="0054224B"/>
  </w:style>
  <w:style w:type="character" w:customStyle="1" w:styleId="20">
    <w:name w:val="Заголовок 2 Знак"/>
    <w:basedOn w:val="a0"/>
    <w:link w:val="2"/>
    <w:uiPriority w:val="9"/>
    <w:rsid w:val="0056422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B56CA"/>
    <w:rPr>
      <w:rFonts w:asciiTheme="majorHAnsi" w:eastAsiaTheme="majorEastAsia" w:hAnsiTheme="majorHAnsi" w:cstheme="majorBidi"/>
      <w:b/>
      <w:bCs/>
      <w:color w:val="365F91" w:themeColor="accent1" w:themeShade="BF"/>
      <w:sz w:val="28"/>
      <w:szCs w:val="28"/>
    </w:rPr>
  </w:style>
  <w:style w:type="paragraph" w:styleId="a6">
    <w:name w:val="Normal (Web)"/>
    <w:basedOn w:val="a"/>
    <w:semiHidden/>
    <w:unhideWhenUsed/>
    <w:rsid w:val="0055451E"/>
    <w:pPr>
      <w:spacing w:before="100" w:beforeAutospacing="1" w:after="100" w:afterAutospacing="1" w:line="240" w:lineRule="auto"/>
    </w:pPr>
    <w:rPr>
      <w:rFonts w:ascii="Times New Roman" w:hAnsi="Times New Roman" w:cs="Times New Roman"/>
      <w:sz w:val="24"/>
      <w:szCs w:val="24"/>
      <w:lang w:eastAsia="ru-RU"/>
    </w:rPr>
  </w:style>
  <w:style w:type="character" w:styleId="a7">
    <w:name w:val="Strong"/>
    <w:basedOn w:val="a0"/>
    <w:uiPriority w:val="22"/>
    <w:qFormat/>
    <w:rsid w:val="00554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762">
      <w:bodyDiv w:val="1"/>
      <w:marLeft w:val="0"/>
      <w:marRight w:val="0"/>
      <w:marTop w:val="0"/>
      <w:marBottom w:val="0"/>
      <w:divBdr>
        <w:top w:val="none" w:sz="0" w:space="0" w:color="auto"/>
        <w:left w:val="none" w:sz="0" w:space="0" w:color="auto"/>
        <w:bottom w:val="none" w:sz="0" w:space="0" w:color="auto"/>
        <w:right w:val="none" w:sz="0" w:space="0" w:color="auto"/>
      </w:divBdr>
    </w:div>
    <w:div w:id="147329351">
      <w:bodyDiv w:val="1"/>
      <w:marLeft w:val="0"/>
      <w:marRight w:val="0"/>
      <w:marTop w:val="0"/>
      <w:marBottom w:val="0"/>
      <w:divBdr>
        <w:top w:val="none" w:sz="0" w:space="0" w:color="auto"/>
        <w:left w:val="none" w:sz="0" w:space="0" w:color="auto"/>
        <w:bottom w:val="none" w:sz="0" w:space="0" w:color="auto"/>
        <w:right w:val="none" w:sz="0" w:space="0" w:color="auto"/>
      </w:divBdr>
    </w:div>
    <w:div w:id="786433379">
      <w:bodyDiv w:val="1"/>
      <w:marLeft w:val="0"/>
      <w:marRight w:val="0"/>
      <w:marTop w:val="0"/>
      <w:marBottom w:val="0"/>
      <w:divBdr>
        <w:top w:val="none" w:sz="0" w:space="0" w:color="auto"/>
        <w:left w:val="none" w:sz="0" w:space="0" w:color="auto"/>
        <w:bottom w:val="none" w:sz="0" w:space="0" w:color="auto"/>
        <w:right w:val="none" w:sz="0" w:space="0" w:color="auto"/>
      </w:divBdr>
    </w:div>
    <w:div w:id="804084054">
      <w:bodyDiv w:val="1"/>
      <w:marLeft w:val="0"/>
      <w:marRight w:val="0"/>
      <w:marTop w:val="0"/>
      <w:marBottom w:val="0"/>
      <w:divBdr>
        <w:top w:val="none" w:sz="0" w:space="0" w:color="auto"/>
        <w:left w:val="none" w:sz="0" w:space="0" w:color="auto"/>
        <w:bottom w:val="none" w:sz="0" w:space="0" w:color="auto"/>
        <w:right w:val="none" w:sz="0" w:space="0" w:color="auto"/>
      </w:divBdr>
    </w:div>
    <w:div w:id="1025860381">
      <w:bodyDiv w:val="1"/>
      <w:marLeft w:val="0"/>
      <w:marRight w:val="0"/>
      <w:marTop w:val="0"/>
      <w:marBottom w:val="0"/>
      <w:divBdr>
        <w:top w:val="none" w:sz="0" w:space="0" w:color="auto"/>
        <w:left w:val="none" w:sz="0" w:space="0" w:color="auto"/>
        <w:bottom w:val="none" w:sz="0" w:space="0" w:color="auto"/>
        <w:right w:val="none" w:sz="0" w:space="0" w:color="auto"/>
      </w:divBdr>
    </w:div>
    <w:div w:id="1895966779">
      <w:bodyDiv w:val="1"/>
      <w:marLeft w:val="0"/>
      <w:marRight w:val="0"/>
      <w:marTop w:val="0"/>
      <w:marBottom w:val="0"/>
      <w:divBdr>
        <w:top w:val="none" w:sz="0" w:space="0" w:color="auto"/>
        <w:left w:val="none" w:sz="0" w:space="0" w:color="auto"/>
        <w:bottom w:val="none" w:sz="0" w:space="0" w:color="auto"/>
        <w:right w:val="none" w:sz="0" w:space="0" w:color="auto"/>
      </w:divBdr>
    </w:div>
    <w:div w:id="20147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Разумкова Наталья Юрьевна</dc:creator>
  <cp:lastModifiedBy>Разумкова Наталья Юрьевна</cp:lastModifiedBy>
  <cp:revision>24</cp:revision>
  <cp:lastPrinted>2016-08-03T07:59:00Z</cp:lastPrinted>
  <dcterms:created xsi:type="dcterms:W3CDTF">2017-07-31T08:44:00Z</dcterms:created>
  <dcterms:modified xsi:type="dcterms:W3CDTF">2017-09-06T07:58:00Z</dcterms:modified>
</cp:coreProperties>
</file>